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5D" w:rsidRDefault="008700ED">
      <w:pPr>
        <w:spacing w:after="151"/>
        <w:ind w:left="3242"/>
      </w:pPr>
      <w:r>
        <w:rPr>
          <w:noProof/>
        </w:rPr>
        <w:drawing>
          <wp:inline distT="0" distB="0" distL="0" distR="0">
            <wp:extent cx="2181098" cy="381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09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5D" w:rsidRDefault="008700ED" w:rsidP="001C7908">
      <w:pPr>
        <w:spacing w:after="57"/>
        <w:ind w:right="2"/>
        <w:jc w:val="center"/>
      </w:pPr>
      <w:r>
        <w:rPr>
          <w:rFonts w:ascii="Microsoft JhengHei UI" w:eastAsia="Microsoft JhengHei UI" w:hAnsi="Microsoft JhengHei UI" w:cs="Microsoft JhengHei UI"/>
          <w:b/>
          <w:sz w:val="36"/>
        </w:rPr>
        <w:t xml:space="preserve">「用愛心做朋友 2.0」 </w:t>
      </w:r>
      <w:r>
        <w:rPr>
          <w:rFonts w:ascii="Microsoft JhengHei UI" w:eastAsia="Microsoft JhengHei UI" w:hAnsi="Microsoft JhengHei UI" w:cs="Microsoft JhengHei UI"/>
          <w:b/>
          <w:sz w:val="32"/>
        </w:rPr>
        <w:t>助學活動說明</w:t>
      </w:r>
      <w:r w:rsidR="00417854">
        <w:rPr>
          <w:rFonts w:ascii="Microsoft JhengHei UI" w:eastAsia="Microsoft JhengHei UI" w:hAnsi="Microsoft JhengHei UI" w:cs="Microsoft JhengHei UI" w:hint="eastAsia"/>
          <w:b/>
          <w:sz w:val="32"/>
        </w:rPr>
        <w:t xml:space="preserve">   </w:t>
      </w:r>
    </w:p>
    <w:p w:rsidR="00EB5D5D" w:rsidRPr="00EB1FE8" w:rsidRDefault="008700ED" w:rsidP="0055464F">
      <w:pPr>
        <w:spacing w:beforeLines="100" w:before="240" w:afterLines="100" w:after="240" w:line="360" w:lineRule="atLeast"/>
        <w:ind w:left="5" w:hanging="10"/>
        <w:rPr>
          <w:sz w:val="28"/>
          <w:szCs w:val="28"/>
        </w:rPr>
      </w:pPr>
      <w:r>
        <w:rPr>
          <w:rFonts w:ascii="Microsoft JhengHei UI" w:eastAsia="Microsoft JhengHei UI" w:hAnsi="Microsoft JhengHei UI" w:cs="Microsoft JhengHei UI"/>
          <w:sz w:val="24"/>
          <w:bdr w:val="single" w:sz="8" w:space="0" w:color="000000"/>
        </w:rPr>
        <w:t>活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  <w:bdr w:val="single" w:sz="8" w:space="0" w:color="000000"/>
        </w:rPr>
        <w:t>動對象：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由學校認定之弱勢學生，不須</w:t>
      </w:r>
      <w:proofErr w:type="gramStart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檢附低收</w:t>
      </w:r>
      <w:proofErr w:type="gramEnd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或中低收證明。 </w:t>
      </w:r>
    </w:p>
    <w:p w:rsidR="00EB5D5D" w:rsidRPr="006E04CB" w:rsidRDefault="008700ED" w:rsidP="0055464F">
      <w:pPr>
        <w:pStyle w:val="1"/>
        <w:numPr>
          <w:ilvl w:val="0"/>
          <w:numId w:val="0"/>
        </w:numPr>
        <w:spacing w:beforeLines="100" w:before="240" w:afterLines="100" w:after="240" w:line="360" w:lineRule="atLeast"/>
        <w:ind w:left="5" w:hanging="10"/>
        <w:rPr>
          <w:szCs w:val="28"/>
        </w:rPr>
      </w:pPr>
      <w:r w:rsidRPr="00EB1FE8">
        <w:rPr>
          <w:b w:val="0"/>
          <w:szCs w:val="28"/>
          <w:bdr w:val="single" w:sz="8" w:space="0" w:color="000000"/>
          <w:shd w:val="clear" w:color="auto" w:fill="auto"/>
        </w:rPr>
        <w:t>申請說明：</w:t>
      </w:r>
      <w:r w:rsidRPr="00EB1FE8">
        <w:rPr>
          <w:b w:val="0"/>
          <w:szCs w:val="28"/>
          <w:shd w:val="clear" w:color="auto" w:fill="auto"/>
        </w:rPr>
        <w:t xml:space="preserve"> </w:t>
      </w:r>
      <w:r w:rsidR="006E04CB" w:rsidRPr="006E04CB">
        <w:rPr>
          <w:rFonts w:hint="eastAsia"/>
          <w:b w:val="0"/>
          <w:szCs w:val="28"/>
          <w:highlight w:val="yellow"/>
          <w:shd w:val="clear" w:color="auto" w:fill="auto"/>
        </w:rPr>
        <w:t>補助金額</w:t>
      </w:r>
      <w:r w:rsidR="006E04CB">
        <w:rPr>
          <w:rFonts w:hint="eastAsia"/>
          <w:b w:val="0"/>
          <w:szCs w:val="28"/>
          <w:shd w:val="clear" w:color="auto" w:fill="auto"/>
        </w:rPr>
        <w:t>務必</w:t>
      </w:r>
      <w:r w:rsidR="006E04CB" w:rsidRPr="006E04CB">
        <w:rPr>
          <w:rFonts w:ascii="微軟正黑體" w:eastAsia="微軟正黑體" w:hAnsi="微軟正黑體" w:hint="eastAsia"/>
          <w:color w:val="555555"/>
          <w:szCs w:val="28"/>
        </w:rPr>
        <w:t>使用於就學所需</w:t>
      </w:r>
      <w:r w:rsidR="00CC20B1">
        <w:rPr>
          <w:rFonts w:ascii="微軟正黑體" w:eastAsia="微軟正黑體" w:hAnsi="微軟正黑體" w:hint="eastAsia"/>
          <w:color w:val="555555"/>
          <w:szCs w:val="28"/>
        </w:rPr>
        <w:t>，</w:t>
      </w:r>
      <w:r w:rsidR="006E04CB" w:rsidRPr="006E04CB">
        <w:rPr>
          <w:rFonts w:ascii="微軟正黑體" w:eastAsia="微軟正黑體" w:hAnsi="微軟正黑體" w:hint="eastAsia"/>
          <w:color w:val="555555"/>
          <w:szCs w:val="28"/>
        </w:rPr>
        <w:t>支付在校費用，不可讓學生領回。</w:t>
      </w:r>
    </w:p>
    <w:p w:rsidR="00EB5D5D" w:rsidRPr="00EB1FE8" w:rsidRDefault="001C7908" w:rsidP="0055464F">
      <w:pPr>
        <w:spacing w:beforeLines="100" w:before="240" w:afterLines="100" w:after="240" w:line="360" w:lineRule="atLeast"/>
        <w:rPr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1.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每學期初開放申請，每梯次</w:t>
      </w:r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基金會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都會進行新一輪審核，可依照學生需求與在學情況參加。 </w:t>
      </w:r>
    </w:p>
    <w:p w:rsidR="001C7908" w:rsidRPr="00417854" w:rsidRDefault="001C790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2.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補助人數隨募款金額調整，分初審及</w:t>
      </w:r>
      <w:proofErr w:type="gramStart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複</w:t>
      </w:r>
      <w:proofErr w:type="gramEnd"/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審二階段，通過補助之學生每位可獲</w:t>
      </w:r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得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  <w:r w:rsidR="00417854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4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,</w:t>
      </w:r>
      <w:r w:rsidR="00417854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2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 xml:space="preserve">00 </w:t>
      </w:r>
    </w:p>
    <w:p w:rsidR="00EB5D5D" w:rsidRPr="00EB1FE8" w:rsidRDefault="008700ED" w:rsidP="0055464F">
      <w:pPr>
        <w:spacing w:beforeLines="100" w:before="240" w:afterLines="100" w:after="240" w:line="360" w:lineRule="atLeast"/>
        <w:ind w:firstLineChars="100" w:firstLine="280"/>
        <w:rPr>
          <w:sz w:val="28"/>
          <w:szCs w:val="28"/>
        </w:rPr>
      </w:pPr>
      <w:r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元助學金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</w:t>
      </w:r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款項將一次性撥款</w:t>
      </w:r>
      <w:proofErr w:type="gramStart"/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匯</w:t>
      </w:r>
      <w:proofErr w:type="gramEnd"/>
      <w:r w:rsidRPr="00EB1FE8">
        <w:rPr>
          <w:rFonts w:ascii="Microsoft JhengHei UI" w:eastAsia="Microsoft JhengHei UI" w:hAnsi="Microsoft JhengHei UI" w:cs="Microsoft JhengHei UI"/>
          <w:b/>
          <w:sz w:val="28"/>
          <w:szCs w:val="28"/>
        </w:rPr>
        <w:t>至學校公庫</w:t>
      </w:r>
      <w:r w:rsidR="001C7908"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，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詳細日期</w:t>
      </w:r>
      <w:proofErr w:type="gramStart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以官</w:t>
      </w:r>
      <w:proofErr w:type="gramEnd"/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網/系統公告為準。 </w:t>
      </w:r>
    </w:p>
    <w:p w:rsidR="0049157D" w:rsidRPr="0049157D" w:rsidRDefault="001C790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3</w:t>
      </w: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.</w:t>
      </w:r>
      <w:r w:rsidR="0049157D" w:rsidRPr="0049157D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  <w:r w:rsidR="0049157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第一次申請</w:t>
      </w:r>
      <w:r w:rsidR="0049157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需檢附戶口名簿，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曾申請過之學生不需檢附戶口名簿，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但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  <w:shd w:val="clear" w:color="auto" w:fill="FFFF00"/>
        </w:rPr>
        <w:t>每一次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申請皆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須</w:t>
      </w:r>
    </w:p>
    <w:p w:rsidR="00E43463" w:rsidRPr="0049157D" w:rsidRDefault="0049157D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  <w:r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 xml:space="preserve">    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重新寫申請單</w:t>
      </w:r>
      <w:r w:rsidR="00D62ADA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(家庭背景描述請提供電子檔)</w:t>
      </w:r>
      <w:r w:rsidR="009159BD" w:rsidRPr="0049157D">
        <w:rPr>
          <w:rFonts w:ascii="Microsoft JhengHei UI" w:eastAsia="Microsoft JhengHei UI" w:hAnsi="Microsoft JhengHei UI" w:cs="Microsoft JhengHei UI" w:hint="eastAsia"/>
          <w:b/>
          <w:sz w:val="28"/>
          <w:szCs w:val="28"/>
          <w:highlight w:val="yellow"/>
        </w:rPr>
        <w:t>，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  <w:highlight w:val="yellow"/>
        </w:rPr>
        <w:t>更新學生照片及同意書。</w:t>
      </w:r>
      <w:r w:rsidR="008700ED" w:rsidRPr="0049157D">
        <w:rPr>
          <w:rFonts w:ascii="Microsoft JhengHei UI" w:eastAsia="Microsoft JhengHei UI" w:hAnsi="Microsoft JhengHei UI" w:cs="Microsoft JhengHei UI"/>
          <w:b/>
          <w:sz w:val="28"/>
          <w:szCs w:val="28"/>
        </w:rPr>
        <w:t xml:space="preserve"> </w:t>
      </w:r>
    </w:p>
    <w:p w:rsidR="00FB6CB8" w:rsidRDefault="00E43463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4.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因補助</w:t>
      </w:r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名額有限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，本會將</w:t>
      </w:r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依照學生就學困難輕重情況進行評核，分初審及</w:t>
      </w:r>
      <w:proofErr w:type="gramStart"/>
      <w:r w:rsidR="008700ED" w:rsidRPr="00EB1FE8">
        <w:rPr>
          <w:rFonts w:ascii="微軟正黑體" w:eastAsia="微軟正黑體" w:hAnsi="微軟正黑體" w:cs="微軟正黑體" w:hint="eastAsia"/>
          <w:sz w:val="28"/>
          <w:szCs w:val="28"/>
        </w:rPr>
        <w:t>複</w:t>
      </w:r>
      <w:proofErr w:type="gramEnd"/>
      <w:r w:rsidRPr="00EB1FE8">
        <w:rPr>
          <w:rFonts w:ascii="微軟正黑體" w:eastAsia="微軟正黑體" w:hAnsi="微軟正黑體" w:cs="微軟正黑體" w:hint="eastAsia"/>
          <w:sz w:val="28"/>
          <w:szCs w:val="28"/>
        </w:rPr>
        <w:t>審</w:t>
      </w:r>
      <w:r w:rsidR="007635AE" w:rsidRPr="00EB1FE8">
        <w:rPr>
          <w:rFonts w:ascii="微軟正黑體" w:eastAsia="微軟正黑體" w:hAnsi="微軟正黑體" w:cs="微軟正黑體" w:hint="eastAsia"/>
          <w:sz w:val="28"/>
          <w:szCs w:val="28"/>
        </w:rPr>
        <w:t>，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請老</w:t>
      </w:r>
    </w:p>
    <w:p w:rsidR="00EB5D5D" w:rsidRPr="00FB6CB8" w:rsidRDefault="00FB6CB8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 xml:space="preserve">   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師詳述學生情況。 </w:t>
      </w:r>
    </w:p>
    <w:p w:rsidR="00EB5D5D" w:rsidRPr="00417854" w:rsidRDefault="007635AE" w:rsidP="00417854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 w:hint="eastAsia"/>
          <w:sz w:val="28"/>
          <w:szCs w:val="28"/>
        </w:rPr>
        <w:t>5.</w:t>
      </w:r>
      <w:r w:rsidR="00417854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申請學生異動(如轉學、休學、中輟等)</w:t>
      </w:r>
      <w:r w:rsidR="00417854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：</w:t>
      </w:r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請</w:t>
      </w:r>
      <w:r w:rsidR="00417854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務必立即告知</w:t>
      </w:r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學</w:t>
      </w:r>
      <w:proofErr w:type="gramStart"/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務</w:t>
      </w:r>
      <w:proofErr w:type="gramEnd"/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處訓育組</w:t>
      </w:r>
      <w:r w:rsidR="00417854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，</w:t>
      </w:r>
      <w:r w:rsidR="00417854">
        <w:rPr>
          <w:rFonts w:ascii="Microsoft JhengHei UI" w:eastAsia="Microsoft JhengHei UI" w:hAnsi="Microsoft JhengHei UI" w:cs="Microsoft JhengHei UI" w:hint="eastAsia"/>
          <w:sz w:val="28"/>
          <w:szCs w:val="28"/>
        </w:rPr>
        <w:t>以利</w:t>
      </w:r>
      <w:r w:rsidR="00417854" w:rsidRPr="00EB1FE8">
        <w:rPr>
          <w:rFonts w:ascii="Microsoft JhengHei UI" w:eastAsia="Microsoft JhengHei UI" w:hAnsi="Microsoft JhengHei UI" w:cs="Microsoft JhengHei UI"/>
          <w:sz w:val="28"/>
          <w:szCs w:val="28"/>
        </w:rPr>
        <w:t>將該筆款項退回基金會。</w:t>
      </w:r>
    </w:p>
    <w:p w:rsidR="00EB5D5D" w:rsidRPr="00EB1FE8" w:rsidRDefault="008700ED" w:rsidP="0055464F">
      <w:pPr>
        <w:pStyle w:val="2"/>
        <w:spacing w:beforeLines="100" w:before="240" w:afterLines="100" w:after="240" w:line="360" w:lineRule="atLeast"/>
        <w:ind w:left="5"/>
        <w:rPr>
          <w:sz w:val="28"/>
          <w:szCs w:val="28"/>
        </w:rPr>
      </w:pPr>
      <w:r w:rsidRPr="00EB1FE8">
        <w:rPr>
          <w:sz w:val="28"/>
          <w:szCs w:val="28"/>
        </w:rPr>
        <w:t>申請期間：</w:t>
      </w:r>
      <w:r w:rsidRPr="00EB1FE8">
        <w:rPr>
          <w:sz w:val="28"/>
          <w:szCs w:val="28"/>
          <w:bdr w:val="none" w:sz="0" w:space="0" w:color="auto"/>
        </w:rPr>
        <w:t xml:space="preserve"> </w:t>
      </w:r>
    </w:p>
    <w:p w:rsidR="00EB5D5D" w:rsidRPr="00EB1FE8" w:rsidRDefault="0055464F" w:rsidP="0055464F">
      <w:pPr>
        <w:spacing w:beforeLines="100" w:before="240" w:afterLines="100" w:after="240" w:line="360" w:lineRule="atLeast"/>
        <w:rPr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>1.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 xml:space="preserve">第一梯次申請時間為：2~5 月，撥款月份：6 月，助學金 </w:t>
      </w:r>
      <w:r w:rsidR="00354DF6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4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,</w:t>
      </w:r>
      <w:r w:rsidR="00354DF6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200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 xml:space="preserve"> 元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</w:p>
    <w:p w:rsidR="00EB5D5D" w:rsidRPr="00417854" w:rsidRDefault="0055464F" w:rsidP="00417854">
      <w:pPr>
        <w:spacing w:beforeLines="100" w:before="240" w:afterLines="100" w:after="240" w:line="360" w:lineRule="atLeast"/>
        <w:rPr>
          <w:rFonts w:eastAsiaTheme="minorEastAsia"/>
          <w:sz w:val="28"/>
          <w:szCs w:val="28"/>
        </w:rPr>
      </w:pPr>
      <w:r>
        <w:rPr>
          <w:rFonts w:ascii="Microsoft JhengHei UI" w:eastAsia="Microsoft JhengHei UI" w:hAnsi="Microsoft JhengHei UI" w:cs="Microsoft JhengHei UI" w:hint="eastAsia"/>
          <w:sz w:val="28"/>
          <w:szCs w:val="28"/>
        </w:rPr>
        <w:t>2.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 xml:space="preserve">第二梯次申請時間為：9~11 月，撥款月份：12 月，助學金 </w:t>
      </w:r>
      <w:r w:rsidR="00354DF6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4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,</w:t>
      </w:r>
      <w:r w:rsidR="00354DF6" w:rsidRPr="00417854">
        <w:rPr>
          <w:rFonts w:ascii="Microsoft JhengHei UI" w:eastAsia="Microsoft JhengHei UI" w:hAnsi="Microsoft JhengHei UI" w:cs="Microsoft JhengHei UI" w:hint="eastAsia"/>
          <w:sz w:val="28"/>
          <w:szCs w:val="28"/>
          <w:highlight w:val="yellow"/>
        </w:rPr>
        <w:t>2</w:t>
      </w:r>
      <w:r w:rsidR="008700ED"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00 元</w:t>
      </w:r>
      <w:r w:rsidR="008700ED" w:rsidRPr="00EB1FE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</w:p>
    <w:p w:rsidR="00EB5D5D" w:rsidRPr="00EB1FE8" w:rsidRDefault="008700ED" w:rsidP="0055464F">
      <w:pPr>
        <w:pStyle w:val="2"/>
        <w:spacing w:beforeLines="100" w:before="240" w:afterLines="100" w:after="240" w:line="360" w:lineRule="atLeast"/>
        <w:ind w:left="5"/>
        <w:rPr>
          <w:sz w:val="28"/>
          <w:szCs w:val="28"/>
        </w:rPr>
      </w:pPr>
      <w:r w:rsidRPr="00EB1FE8">
        <w:rPr>
          <w:sz w:val="28"/>
          <w:szCs w:val="28"/>
        </w:rPr>
        <w:t>注意事項：</w:t>
      </w:r>
      <w:r w:rsidRPr="00EB1FE8">
        <w:rPr>
          <w:sz w:val="28"/>
          <w:szCs w:val="28"/>
          <w:bdr w:val="none" w:sz="0" w:space="0" w:color="auto"/>
        </w:rPr>
        <w:t xml:space="preserve"> </w:t>
      </w:r>
    </w:p>
    <w:p w:rsidR="00EB5D5D" w:rsidRDefault="008700ED" w:rsidP="0055464F">
      <w:pPr>
        <w:spacing w:beforeLines="100" w:before="240" w:afterLines="100" w:after="240" w:line="360" w:lineRule="atLeast"/>
        <w:rPr>
          <w:rFonts w:ascii="Microsoft JhengHei UI" w:eastAsia="Microsoft JhengHei UI" w:hAnsi="Microsoft JhengHei UI" w:cs="Microsoft JhengHei UI"/>
          <w:sz w:val="28"/>
          <w:szCs w:val="28"/>
        </w:rPr>
      </w:pPr>
      <w:r w:rsidRPr="00EB1FE8">
        <w:rPr>
          <w:rFonts w:ascii="Microsoft JhengHei UI" w:eastAsia="Microsoft JhengHei UI" w:hAnsi="Microsoft JhengHei UI" w:cs="Microsoft JhengHei UI"/>
          <w:sz w:val="28"/>
          <w:szCs w:val="28"/>
        </w:rPr>
        <w:t>本因名額有限，全依老師推薦內容評估，為最具助學金需求之學生提供補助，同校學生會有通過與不通</w:t>
      </w:r>
      <w:r w:rsidRPr="00FB6CB8">
        <w:rPr>
          <w:rFonts w:ascii="Microsoft JhengHei UI" w:eastAsia="Microsoft JhengHei UI" w:hAnsi="Microsoft JhengHei UI" w:cs="Microsoft JhengHei UI"/>
          <w:sz w:val="28"/>
          <w:szCs w:val="28"/>
        </w:rPr>
        <w:t>過情形請老師務必</w:t>
      </w:r>
      <w:r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確認資料完整，並</w:t>
      </w:r>
      <w:bookmarkStart w:id="0" w:name="_GoBack"/>
      <w:r w:rsidRPr="00417854">
        <w:rPr>
          <w:rFonts w:ascii="Microsoft JhengHei UI" w:eastAsia="Microsoft JhengHei UI" w:hAnsi="Microsoft JhengHei UI" w:cs="Microsoft JhengHei UI"/>
          <w:sz w:val="28"/>
          <w:szCs w:val="28"/>
          <w:highlight w:val="yellow"/>
        </w:rPr>
        <w:t>詳述該生困難點。</w:t>
      </w:r>
      <w:bookmarkEnd w:id="0"/>
      <w:r w:rsidRPr="00FB6CB8">
        <w:rPr>
          <w:rFonts w:ascii="Microsoft JhengHei UI" w:eastAsia="Microsoft JhengHei UI" w:hAnsi="Microsoft JhengHei UI" w:cs="Microsoft JhengHei UI"/>
          <w:sz w:val="28"/>
          <w:szCs w:val="28"/>
        </w:rPr>
        <w:t xml:space="preserve"> </w:t>
      </w:r>
    </w:p>
    <w:p w:rsidR="00417854" w:rsidRPr="00417854" w:rsidRDefault="00417854" w:rsidP="0055464F">
      <w:pPr>
        <w:spacing w:beforeLines="100" w:before="240" w:afterLines="100" w:after="240" w:line="360" w:lineRule="atLeast"/>
        <w:rPr>
          <w:rFonts w:eastAsiaTheme="minorEastAsia"/>
          <w:sz w:val="28"/>
          <w:szCs w:val="28"/>
        </w:rPr>
      </w:pPr>
    </w:p>
    <w:p w:rsidR="00EB5D5D" w:rsidRPr="00EB1FE8" w:rsidRDefault="00EB5D5D" w:rsidP="0055464F">
      <w:pPr>
        <w:spacing w:beforeLines="100" w:before="240" w:afterLines="100" w:after="240" w:line="360" w:lineRule="atLeast"/>
        <w:ind w:left="360"/>
        <w:rPr>
          <w:sz w:val="28"/>
          <w:szCs w:val="28"/>
        </w:rPr>
      </w:pPr>
    </w:p>
    <w:sectPr w:rsidR="00EB5D5D" w:rsidRPr="00EB1FE8" w:rsidSect="00EB1FE8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780" w:rsidRDefault="000B7780" w:rsidP="006E04CB">
      <w:pPr>
        <w:spacing w:after="0" w:line="240" w:lineRule="auto"/>
      </w:pPr>
      <w:r>
        <w:separator/>
      </w:r>
    </w:p>
  </w:endnote>
  <w:endnote w:type="continuationSeparator" w:id="0">
    <w:p w:rsidR="000B7780" w:rsidRDefault="000B7780" w:rsidP="006E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780" w:rsidRDefault="000B7780" w:rsidP="006E04CB">
      <w:pPr>
        <w:spacing w:after="0" w:line="240" w:lineRule="auto"/>
      </w:pPr>
      <w:r>
        <w:separator/>
      </w:r>
    </w:p>
  </w:footnote>
  <w:footnote w:type="continuationSeparator" w:id="0">
    <w:p w:rsidR="000B7780" w:rsidRDefault="000B7780" w:rsidP="006E0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A2B"/>
    <w:multiLevelType w:val="hybridMultilevel"/>
    <w:tmpl w:val="816C6CDE"/>
    <w:lvl w:ilvl="0" w:tplc="0436CF48">
      <w:start w:val="1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6E97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CFB98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ABD40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6FCE0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44862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9624A0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4E5CA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802BC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96E"/>
    <w:multiLevelType w:val="hybridMultilevel"/>
    <w:tmpl w:val="D948438C"/>
    <w:lvl w:ilvl="0" w:tplc="CD4443CC">
      <w:start w:val="5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266A2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CA790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CCF36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6EBFC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C0A5C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2390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CA666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42FB6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2729F"/>
    <w:multiLevelType w:val="hybridMultilevel"/>
    <w:tmpl w:val="31DC474C"/>
    <w:lvl w:ilvl="0" w:tplc="842C3624">
      <w:start w:val="1"/>
      <w:numFmt w:val="decimal"/>
      <w:lvlText w:val="%1."/>
      <w:lvlJc w:val="left"/>
      <w:pPr>
        <w:ind w:left="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552">
      <w:start w:val="1"/>
      <w:numFmt w:val="lowerLetter"/>
      <w:lvlText w:val="%2"/>
      <w:lvlJc w:val="left"/>
      <w:pPr>
        <w:ind w:left="15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2ED88">
      <w:start w:val="1"/>
      <w:numFmt w:val="lowerRoman"/>
      <w:lvlText w:val="%3"/>
      <w:lvlJc w:val="left"/>
      <w:pPr>
        <w:ind w:left="22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65D6C">
      <w:start w:val="1"/>
      <w:numFmt w:val="decimal"/>
      <w:lvlText w:val="%4"/>
      <w:lvlJc w:val="left"/>
      <w:pPr>
        <w:ind w:left="30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2F426">
      <w:start w:val="1"/>
      <w:numFmt w:val="lowerLetter"/>
      <w:lvlText w:val="%5"/>
      <w:lvlJc w:val="left"/>
      <w:pPr>
        <w:ind w:left="37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E5C12">
      <w:start w:val="1"/>
      <w:numFmt w:val="lowerRoman"/>
      <w:lvlText w:val="%6"/>
      <w:lvlJc w:val="left"/>
      <w:pPr>
        <w:ind w:left="44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008C4">
      <w:start w:val="1"/>
      <w:numFmt w:val="decimal"/>
      <w:lvlText w:val="%7"/>
      <w:lvlJc w:val="left"/>
      <w:pPr>
        <w:ind w:left="51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50ED76">
      <w:start w:val="1"/>
      <w:numFmt w:val="lowerLetter"/>
      <w:lvlText w:val="%8"/>
      <w:lvlJc w:val="left"/>
      <w:pPr>
        <w:ind w:left="58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06E30">
      <w:start w:val="1"/>
      <w:numFmt w:val="lowerRoman"/>
      <w:lvlText w:val="%9"/>
      <w:lvlJc w:val="left"/>
      <w:pPr>
        <w:ind w:left="66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B678A4"/>
    <w:multiLevelType w:val="hybridMultilevel"/>
    <w:tmpl w:val="EDC09778"/>
    <w:lvl w:ilvl="0" w:tplc="6EFE8806">
      <w:start w:val="4"/>
      <w:numFmt w:val="decimal"/>
      <w:pStyle w:val="1"/>
      <w:lvlText w:val="%1."/>
      <w:lvlJc w:val="left"/>
      <w:pPr>
        <w:ind w:left="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62FB6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752C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C4C30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0EC4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2B05A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A64D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E3766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121DCE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B72D46"/>
    <w:multiLevelType w:val="hybridMultilevel"/>
    <w:tmpl w:val="026C3060"/>
    <w:lvl w:ilvl="0" w:tplc="4DBED1F0">
      <w:start w:val="1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83AC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E9EC8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03D44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3F0C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C3384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2F84A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2D2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D06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254FF"/>
    <w:multiLevelType w:val="hybridMultilevel"/>
    <w:tmpl w:val="045CB126"/>
    <w:lvl w:ilvl="0" w:tplc="B2B439EA">
      <w:start w:val="1"/>
      <w:numFmt w:val="decimal"/>
      <w:lvlText w:val="%1."/>
      <w:lvlJc w:val="left"/>
      <w:pPr>
        <w:ind w:left="3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06538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54B790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14291C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2199E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E32B4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E7E82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8BBFA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2C724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D"/>
    <w:rsid w:val="000B7780"/>
    <w:rsid w:val="001C7908"/>
    <w:rsid w:val="00354DF6"/>
    <w:rsid w:val="00417854"/>
    <w:rsid w:val="0049157D"/>
    <w:rsid w:val="0055464F"/>
    <w:rsid w:val="005C4572"/>
    <w:rsid w:val="005F69B9"/>
    <w:rsid w:val="006E04CB"/>
    <w:rsid w:val="007635AE"/>
    <w:rsid w:val="008700ED"/>
    <w:rsid w:val="009159BD"/>
    <w:rsid w:val="00B063C7"/>
    <w:rsid w:val="00BD577C"/>
    <w:rsid w:val="00CC20B1"/>
    <w:rsid w:val="00D43D00"/>
    <w:rsid w:val="00D62ADA"/>
    <w:rsid w:val="00DA5BE4"/>
    <w:rsid w:val="00E43463"/>
    <w:rsid w:val="00E850DD"/>
    <w:rsid w:val="00EB1FE8"/>
    <w:rsid w:val="00EB5D5D"/>
    <w:rsid w:val="00F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0363D"/>
  <w15:docId w15:val="{6E5D389A-E8A7-44C6-BBCE-E611C27F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253" w:line="259" w:lineRule="auto"/>
      <w:outlineLvl w:val="0"/>
    </w:pPr>
    <w:rPr>
      <w:rFonts w:ascii="Microsoft JhengHei UI" w:eastAsia="Microsoft JhengHei UI" w:hAnsi="Microsoft JhengHei UI" w:cs="Microsoft JhengHei UI"/>
      <w:b/>
      <w:color w:val="000000"/>
      <w:sz w:val="28"/>
      <w:shd w:val="clear" w:color="auto" w:fill="FFFF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6" w:line="265" w:lineRule="auto"/>
      <w:ind w:left="20" w:hanging="10"/>
      <w:outlineLvl w:val="1"/>
    </w:pPr>
    <w:rPr>
      <w:rFonts w:ascii="Microsoft JhengHei UI" w:eastAsia="Microsoft JhengHei UI" w:hAnsi="Microsoft JhengHei UI" w:cs="Microsoft JhengHei UI"/>
      <w:color w:val="000000"/>
      <w:bdr w:val="single" w:sz="8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b/>
      <w:color w:val="000000"/>
      <w:sz w:val="28"/>
      <w:shd w:val="clear" w:color="auto" w:fill="FFFF00"/>
    </w:rPr>
  </w:style>
  <w:style w:type="character" w:customStyle="1" w:styleId="20">
    <w:name w:val="標題 2 字元"/>
    <w:link w:val="2"/>
    <w:rPr>
      <w:rFonts w:ascii="Microsoft JhengHei UI" w:eastAsia="Microsoft JhengHei UI" w:hAnsi="Microsoft JhengHei UI" w:cs="Microsoft JhengHei UI"/>
      <w:color w:val="000000"/>
      <w:sz w:val="24"/>
      <w:bdr w:val="single" w:sz="8" w:space="0" w:color="000000"/>
    </w:rPr>
  </w:style>
  <w:style w:type="paragraph" w:styleId="a3">
    <w:name w:val="List Paragraph"/>
    <w:basedOn w:val="a"/>
    <w:uiPriority w:val="34"/>
    <w:qFormat/>
    <w:rsid w:val="00B063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0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04CB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0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4CB"/>
    <w:rPr>
      <w:rFonts w:ascii="Calibri" w:eastAsia="Calibri" w:hAnsi="Calibri" w:cs="Calibri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17854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17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cp:lastModifiedBy>User</cp:lastModifiedBy>
  <cp:revision>3</cp:revision>
  <dcterms:created xsi:type="dcterms:W3CDTF">2026-01-13T03:28:00Z</dcterms:created>
  <dcterms:modified xsi:type="dcterms:W3CDTF">2026-01-28T00:53:00Z</dcterms:modified>
</cp:coreProperties>
</file>