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03D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)35、</w:t>
      </w:r>
      <w:r w:rsidR="00E5303D" w:rsidRPr="00A30187">
        <w:rPr>
          <w:rFonts w:asciiTheme="minorEastAsia" w:hAnsiTheme="minorEastAsia" w:hint="eastAsia"/>
          <w:szCs w:val="24"/>
        </w:rPr>
        <w:t>知名廟宇行天宮為打破我國傳統祭拜神明時，金紙燒愈多，家族愈興旺的觀念，乃推動「</w:t>
      </w:r>
      <w:proofErr w:type="gramStart"/>
      <w:r w:rsidR="00E5303D" w:rsidRPr="00A30187">
        <w:rPr>
          <w:rFonts w:asciiTheme="minorEastAsia" w:hAnsiTheme="minorEastAsia" w:hint="eastAsia"/>
          <w:szCs w:val="24"/>
        </w:rPr>
        <w:t>問心敬神</w:t>
      </w:r>
      <w:proofErr w:type="gramEnd"/>
      <w:r w:rsidR="00E5303D" w:rsidRPr="00A30187">
        <w:rPr>
          <w:rFonts w:asciiTheme="minorEastAsia" w:hAnsiTheme="minorEastAsia" w:hint="eastAsia"/>
          <w:szCs w:val="24"/>
        </w:rPr>
        <w:t>」、落實節約資源及環保理念，並宣布自西元2014年8月26日起不再設置香爐及供桌，信眾無須燃香及準備供品，雙手合十虔心參拜即可。上述內容說明了社會變遷中的何種現象？　(A)價值觀念的變遷帶動器物層次的變遷　(B)器物層次的變遷帶動制度層次的變遷　(C)制度層次的變遷帶動器物層次的變遷　(D)價值觀念的變遷帶動制度層次的變遷。</w:t>
      </w:r>
      <w:r w:rsidR="00E5303D" w:rsidRPr="00A30187">
        <w:rPr>
          <w:rFonts w:asciiTheme="minorEastAsia" w:hAnsiTheme="minorEastAsia" w:hint="eastAsia"/>
          <w:szCs w:val="24"/>
        </w:rPr>
        <w:t>(習作)</w:t>
      </w:r>
    </w:p>
    <w:p w:rsidR="00E5303D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)3</w:t>
      </w:r>
      <w:r w:rsidRPr="00A30187">
        <w:rPr>
          <w:rFonts w:asciiTheme="minorEastAsia" w:hAnsiTheme="minorEastAsia" w:hint="eastAsia"/>
          <w:szCs w:val="24"/>
        </w:rPr>
        <w:t>6</w:t>
      </w:r>
      <w:r w:rsidRPr="00A30187">
        <w:rPr>
          <w:rFonts w:asciiTheme="minorEastAsia" w:hAnsiTheme="minorEastAsia" w:hint="eastAsia"/>
          <w:szCs w:val="24"/>
        </w:rPr>
        <w:t>、兒童福利聯盟為協助父母建立正確溝通模式、營造對子女有利的成長環境，參考美國未成年子女照顧計畫後，</w:t>
      </w:r>
      <w:proofErr w:type="gramStart"/>
      <w:r w:rsidRPr="00A30187">
        <w:rPr>
          <w:rFonts w:asciiTheme="minorEastAsia" w:hAnsiTheme="minorEastAsia" w:hint="eastAsia"/>
          <w:szCs w:val="24"/>
        </w:rPr>
        <w:t>研</w:t>
      </w:r>
      <w:proofErr w:type="gramEnd"/>
      <w:r w:rsidRPr="00A30187">
        <w:rPr>
          <w:rFonts w:asciiTheme="minorEastAsia" w:hAnsiTheme="minorEastAsia" w:hint="eastAsia"/>
          <w:szCs w:val="24"/>
        </w:rPr>
        <w:t>擬出「未成年子女照顧計畫手冊」，提醒父母在處理感情時，要審慎考量子女的教養問題，學習在離婚後攜手妥善照顧子女。上述內容主要強調是由下列何者來因應社會變遷？　(A)政府的施政　(B)民間團體的投入　(C)政府與個人共同</w:t>
      </w:r>
      <w:proofErr w:type="gramStart"/>
      <w:r w:rsidRPr="00A30187">
        <w:rPr>
          <w:rFonts w:asciiTheme="minorEastAsia" w:hAnsiTheme="minorEastAsia" w:hint="eastAsia"/>
          <w:szCs w:val="24"/>
        </w:rPr>
        <w:t xml:space="preserve">努力　</w:t>
      </w:r>
      <w:proofErr w:type="gramEnd"/>
      <w:r w:rsidRPr="00A30187">
        <w:rPr>
          <w:rFonts w:asciiTheme="minorEastAsia" w:hAnsiTheme="minorEastAsia" w:hint="eastAsia"/>
          <w:szCs w:val="24"/>
        </w:rPr>
        <w:t>(D)政府、民間與個人共同努力。(習作)</w:t>
      </w:r>
    </w:p>
    <w:p w:rsidR="00E5303D" w:rsidRPr="00A30187" w:rsidRDefault="00BF1C4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)3</w:t>
      </w:r>
      <w:r w:rsidRPr="00A30187">
        <w:rPr>
          <w:rFonts w:asciiTheme="minorEastAsia" w:hAnsiTheme="minorEastAsia" w:hint="eastAsia"/>
          <w:szCs w:val="24"/>
        </w:rPr>
        <w:t>7</w:t>
      </w:r>
      <w:r w:rsidRPr="00A30187">
        <w:rPr>
          <w:rFonts w:asciiTheme="minorEastAsia" w:hAnsiTheme="minorEastAsia" w:hint="eastAsia"/>
          <w:szCs w:val="24"/>
        </w:rPr>
        <w:t>、社會問題是指對社會構成威脅的一種行為模式或社會情境，通常具有廣泛的影響力，需要透過政府或社會成員集體的行動方能有效解決。下表為行政院主計總處所統計西元2013年國內家庭收支概況，表中數字已顯示出我國出現了哪一種社會問題？(A)家庭方面　(B)犯罪方面　(C)資源分配方面　(D)環境方面。(習作)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 xml:space="preserve">         </w:t>
      </w:r>
      <w:r w:rsidRPr="00A30187">
        <w:rPr>
          <w:rFonts w:asciiTheme="minorEastAsia" w:hAnsiTheme="minorEastAsia"/>
          <w:noProof/>
          <w:szCs w:val="24"/>
        </w:rPr>
        <w:drawing>
          <wp:inline distT="0" distB="0" distL="0" distR="0" wp14:anchorId="5C933E15" wp14:editId="17C18792">
            <wp:extent cx="4484180" cy="1398815"/>
            <wp:effectExtent l="0" t="0" r="0" b="0"/>
            <wp:docPr id="1" name="圖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118" cy="1406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69F" w:rsidRPr="00A30187" w:rsidRDefault="00BF1C49" w:rsidP="007A469F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)3</w:t>
      </w:r>
      <w:r w:rsidRPr="00A30187">
        <w:rPr>
          <w:rFonts w:asciiTheme="minorEastAsia" w:hAnsiTheme="minorEastAsia" w:hint="eastAsia"/>
          <w:szCs w:val="24"/>
        </w:rPr>
        <w:t>8</w:t>
      </w:r>
      <w:r w:rsidRPr="00A30187">
        <w:rPr>
          <w:rFonts w:asciiTheme="minorEastAsia" w:hAnsiTheme="minorEastAsia" w:hint="eastAsia"/>
          <w:szCs w:val="24"/>
        </w:rPr>
        <w:t>、</w:t>
      </w:r>
      <w:r w:rsidR="007A469F" w:rsidRPr="00A30187">
        <w:rPr>
          <w:rFonts w:asciiTheme="minorEastAsia" w:hAnsiTheme="minorEastAsia" w:hint="eastAsia"/>
          <w:szCs w:val="24"/>
        </w:rPr>
        <w:t xml:space="preserve">小明在辦公室聽到老師們正在討論十二年國教政策，下列哪位老師的言論相較其他三人更注重政策能否實現社會正義？　</w:t>
      </w:r>
      <w:r w:rsidR="007A469F" w:rsidRPr="00A30187">
        <w:rPr>
          <w:rFonts w:asciiTheme="minorEastAsia" w:hAnsiTheme="minorEastAsia"/>
          <w:szCs w:val="24"/>
        </w:rPr>
        <w:t>(A)</w:t>
      </w:r>
      <w:r w:rsidR="007A469F" w:rsidRPr="00A30187">
        <w:rPr>
          <w:rFonts w:asciiTheme="minorEastAsia" w:hAnsiTheme="minorEastAsia" w:hint="eastAsia"/>
          <w:szCs w:val="24"/>
        </w:rPr>
        <w:t xml:space="preserve">老師甲：以中小學的學生為對象，希望達到教育機會一律均等的理想　</w:t>
      </w:r>
      <w:r w:rsidR="007A469F" w:rsidRPr="00A30187">
        <w:rPr>
          <w:rFonts w:asciiTheme="minorEastAsia" w:hAnsiTheme="minorEastAsia"/>
          <w:szCs w:val="24"/>
        </w:rPr>
        <w:t>(B)</w:t>
      </w:r>
      <w:r w:rsidR="007A469F" w:rsidRPr="00A30187">
        <w:rPr>
          <w:rFonts w:asciiTheme="minorEastAsia" w:hAnsiTheme="minorEastAsia" w:hint="eastAsia"/>
          <w:szCs w:val="24"/>
        </w:rPr>
        <w:t xml:space="preserve">老師乙：希望舒緩沉重的升學壓力，引導國中教學五育均衡、正常發展　</w:t>
      </w:r>
      <w:r w:rsidR="007A469F" w:rsidRPr="00A30187">
        <w:rPr>
          <w:rFonts w:asciiTheme="minorEastAsia" w:hAnsiTheme="minorEastAsia"/>
          <w:szCs w:val="24"/>
        </w:rPr>
        <w:t>(C)</w:t>
      </w:r>
      <w:r w:rsidR="007A469F" w:rsidRPr="00A30187">
        <w:rPr>
          <w:rFonts w:asciiTheme="minorEastAsia" w:hAnsiTheme="minorEastAsia" w:hint="eastAsia"/>
          <w:szCs w:val="24"/>
        </w:rPr>
        <w:t>老師</w:t>
      </w:r>
      <w:proofErr w:type="gramStart"/>
      <w:r w:rsidR="007A469F" w:rsidRPr="00A30187">
        <w:rPr>
          <w:rFonts w:asciiTheme="minorEastAsia" w:hAnsiTheme="minorEastAsia" w:hint="eastAsia"/>
          <w:szCs w:val="24"/>
        </w:rPr>
        <w:t>丙</w:t>
      </w:r>
      <w:proofErr w:type="gramEnd"/>
      <w:r w:rsidR="007A469F" w:rsidRPr="00A30187">
        <w:rPr>
          <w:rFonts w:asciiTheme="minorEastAsia" w:hAnsiTheme="minorEastAsia" w:hint="eastAsia"/>
          <w:szCs w:val="24"/>
        </w:rPr>
        <w:t xml:space="preserve">：鼓勵學生多元發展，找到適合自己的路，再決定繼續升學或就業　</w:t>
      </w:r>
      <w:r w:rsidR="007A469F" w:rsidRPr="00A30187">
        <w:rPr>
          <w:rFonts w:asciiTheme="minorEastAsia" w:hAnsiTheme="minorEastAsia"/>
          <w:szCs w:val="24"/>
        </w:rPr>
        <w:t>(D)</w:t>
      </w:r>
      <w:r w:rsidR="007A469F" w:rsidRPr="00A30187">
        <w:rPr>
          <w:rFonts w:asciiTheme="minorEastAsia" w:hAnsiTheme="minorEastAsia" w:hint="eastAsia"/>
          <w:szCs w:val="24"/>
        </w:rPr>
        <w:t>老師丁：強化國中學生學習成就評量機制，以確保國民基本素質。(習作)</w:t>
      </w:r>
    </w:p>
    <w:p w:rsidR="00E5303D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3266</wp:posOffset>
            </wp:positionV>
            <wp:extent cx="2329815" cy="1077595"/>
            <wp:effectExtent l="0" t="0" r="0" b="8255"/>
            <wp:wrapSquare wrapText="bothSides"/>
            <wp:docPr id="2" name="圖片 2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C49" w:rsidRPr="00A30187">
        <w:rPr>
          <w:rFonts w:asciiTheme="minorEastAsia" w:hAnsiTheme="minorEastAsia" w:hint="eastAsia"/>
          <w:szCs w:val="24"/>
        </w:rPr>
        <w:t>(    )3</w:t>
      </w:r>
      <w:r w:rsidR="00BF1C49" w:rsidRPr="00A30187">
        <w:rPr>
          <w:rFonts w:asciiTheme="minorEastAsia" w:hAnsiTheme="minorEastAsia" w:hint="eastAsia"/>
          <w:szCs w:val="24"/>
        </w:rPr>
        <w:t>9</w:t>
      </w:r>
      <w:r w:rsidR="00BF1C49" w:rsidRPr="00A30187">
        <w:rPr>
          <w:rFonts w:asciiTheme="minorEastAsia" w:hAnsiTheme="minorEastAsia" w:hint="eastAsia"/>
          <w:szCs w:val="24"/>
        </w:rPr>
        <w:t>、</w:t>
      </w:r>
      <w:r w:rsidR="007A469F" w:rsidRPr="00A30187">
        <w:rPr>
          <w:rFonts w:asciiTheme="minorEastAsia" w:hAnsiTheme="minorEastAsia" w:hint="eastAsia"/>
          <w:szCs w:val="24"/>
        </w:rPr>
        <w:t xml:space="preserve">下列是小明與小美在討論社會福利的上課內容。兩人的說法屬於社會福利何種發展階段？　</w:t>
      </w:r>
      <w:r w:rsidR="007A469F" w:rsidRPr="00A30187">
        <w:rPr>
          <w:rFonts w:asciiTheme="minorEastAsia" w:hAnsiTheme="minorEastAsia"/>
          <w:szCs w:val="24"/>
        </w:rPr>
        <w:t>(A)</w:t>
      </w:r>
      <w:r w:rsidR="007A469F" w:rsidRPr="00A30187">
        <w:rPr>
          <w:rFonts w:asciiTheme="minorEastAsia" w:hAnsiTheme="minorEastAsia" w:hint="eastAsia"/>
          <w:szCs w:val="24"/>
        </w:rPr>
        <w:t xml:space="preserve">對生活發生困頓的民眾給予施捨與救濟　</w:t>
      </w:r>
      <w:r w:rsidR="007A469F" w:rsidRPr="00A30187">
        <w:rPr>
          <w:rFonts w:asciiTheme="minorEastAsia" w:hAnsiTheme="minorEastAsia"/>
          <w:szCs w:val="24"/>
        </w:rPr>
        <w:t>(B)</w:t>
      </w:r>
      <w:r w:rsidR="007A469F" w:rsidRPr="00A30187">
        <w:rPr>
          <w:rFonts w:asciiTheme="minorEastAsia" w:hAnsiTheme="minorEastAsia" w:hint="eastAsia"/>
          <w:szCs w:val="24"/>
        </w:rPr>
        <w:t xml:space="preserve">政府制定相關社會福利措施保障弱勢者權益　</w:t>
      </w:r>
      <w:r w:rsidR="007A469F" w:rsidRPr="00A30187">
        <w:rPr>
          <w:rFonts w:asciiTheme="minorEastAsia" w:hAnsiTheme="minorEastAsia"/>
          <w:szCs w:val="24"/>
        </w:rPr>
        <w:t>(C)</w:t>
      </w:r>
      <w:r w:rsidR="007A469F" w:rsidRPr="00A30187">
        <w:rPr>
          <w:rFonts w:asciiTheme="minorEastAsia" w:hAnsiTheme="minorEastAsia" w:hint="eastAsia"/>
          <w:szCs w:val="24"/>
        </w:rPr>
        <w:t xml:space="preserve">社會福利以增進全體人民生活福祉為目的　</w:t>
      </w:r>
      <w:r w:rsidR="007A469F" w:rsidRPr="00A30187">
        <w:rPr>
          <w:rFonts w:asciiTheme="minorEastAsia" w:hAnsiTheme="minorEastAsia"/>
          <w:szCs w:val="24"/>
        </w:rPr>
        <w:t>(D)</w:t>
      </w:r>
      <w:r w:rsidR="007A469F" w:rsidRPr="00A30187">
        <w:rPr>
          <w:rFonts w:asciiTheme="minorEastAsia" w:hAnsiTheme="minorEastAsia" w:hint="eastAsia"/>
          <w:szCs w:val="24"/>
        </w:rPr>
        <w:t>社會福利強調以人性尊嚴與社會和諧為中心。(習作)</w:t>
      </w:r>
    </w:p>
    <w:p w:rsidR="00BF1C49" w:rsidRPr="00A30187" w:rsidRDefault="0012072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5.7pt;margin-top:84.25pt;width:157.7pt;height:113.15pt;z-index:251662336;mso-position-horizontal-relative:text;mso-position-vertical-relative:text" o:allowoverlap="f">
            <v:imagedata r:id="rId7" o:title="" croptop="-3124f" cropbottom="9207f" cropleft="-590f" cropright="1298f"/>
            <w10:wrap type="square"/>
          </v:shape>
          <o:OLEObject Type="Embed" ProgID="Word.Document.8" ShapeID="_x0000_s1026" DrawAspect="Content" ObjectID="_1558358088" r:id="rId8">
            <o:FieldCodes>\s</o:FieldCodes>
          </o:OLEObject>
        </w:object>
      </w:r>
      <w:r w:rsidR="00BF1C49" w:rsidRPr="00A30187">
        <w:rPr>
          <w:rFonts w:asciiTheme="minorEastAsia" w:hAnsiTheme="minorEastAsia" w:hint="eastAsia"/>
          <w:szCs w:val="24"/>
        </w:rPr>
        <w:t>(    )</w:t>
      </w:r>
      <w:r w:rsidR="00BF1C49" w:rsidRPr="00A30187">
        <w:rPr>
          <w:rFonts w:asciiTheme="minorEastAsia" w:hAnsiTheme="minorEastAsia" w:hint="eastAsia"/>
          <w:szCs w:val="24"/>
        </w:rPr>
        <w:t>40</w:t>
      </w:r>
      <w:r w:rsidR="00BF1C49" w:rsidRPr="00A30187">
        <w:rPr>
          <w:rFonts w:asciiTheme="minorEastAsia" w:hAnsiTheme="minorEastAsia" w:hint="eastAsia"/>
          <w:szCs w:val="24"/>
        </w:rPr>
        <w:t>、</w:t>
      </w:r>
      <w:r w:rsidR="007A469F" w:rsidRPr="00A30187">
        <w:rPr>
          <w:rFonts w:asciiTheme="minorEastAsia" w:hAnsiTheme="minorEastAsia" w:hint="eastAsia"/>
          <w:szCs w:val="24"/>
        </w:rPr>
        <w:t>高雄市政府設置「行動式老人文康休閒巡迴服務車」，讓高雄市特有之傳承大使、老工藝師，或有其他才藝專長的老人，乘坐服務車至</w:t>
      </w:r>
      <w:proofErr w:type="gramStart"/>
      <w:r w:rsidR="007A469F" w:rsidRPr="00A30187">
        <w:rPr>
          <w:rFonts w:asciiTheme="minorEastAsia" w:hAnsiTheme="minorEastAsia" w:hint="eastAsia"/>
          <w:szCs w:val="24"/>
        </w:rPr>
        <w:t>規</w:t>
      </w:r>
      <w:proofErr w:type="gramEnd"/>
      <w:r w:rsidR="007A469F" w:rsidRPr="00A30187">
        <w:rPr>
          <w:rFonts w:asciiTheme="minorEastAsia" w:hAnsiTheme="minorEastAsia" w:hint="eastAsia"/>
          <w:szCs w:val="24"/>
        </w:rPr>
        <w:t xml:space="preserve">畫的據點，提供教學及展演服務，對象以據點鄰近地區的老人為主。希望能以老人服務老人的理念，建立老人正向的休閒觀念，並增進其人際互動。上述「行動式老人文康休閒巡迴服務車」應該屬於下列何項社會福利的措施？　</w:t>
      </w:r>
      <w:r w:rsidR="007A469F" w:rsidRPr="00A30187">
        <w:rPr>
          <w:rFonts w:asciiTheme="minorEastAsia" w:hAnsiTheme="minorEastAsia"/>
          <w:szCs w:val="24"/>
        </w:rPr>
        <w:t>(A)</w:t>
      </w:r>
      <w:r w:rsidR="007A469F" w:rsidRPr="00A30187">
        <w:rPr>
          <w:rFonts w:asciiTheme="minorEastAsia" w:hAnsiTheme="minorEastAsia" w:hint="eastAsia"/>
          <w:szCs w:val="24"/>
        </w:rPr>
        <w:t xml:space="preserve">社會救助　</w:t>
      </w:r>
      <w:r w:rsidR="007A469F" w:rsidRPr="00A30187">
        <w:rPr>
          <w:rFonts w:asciiTheme="minorEastAsia" w:hAnsiTheme="minorEastAsia"/>
          <w:szCs w:val="24"/>
        </w:rPr>
        <w:t>(B)</w:t>
      </w:r>
      <w:r w:rsidR="007A469F" w:rsidRPr="00A30187">
        <w:rPr>
          <w:rFonts w:asciiTheme="minorEastAsia" w:hAnsiTheme="minorEastAsia" w:hint="eastAsia"/>
          <w:szCs w:val="24"/>
        </w:rPr>
        <w:t xml:space="preserve">福利服務　</w:t>
      </w:r>
      <w:r w:rsidR="007A469F" w:rsidRPr="00A30187">
        <w:rPr>
          <w:rFonts w:asciiTheme="minorEastAsia" w:hAnsiTheme="minorEastAsia"/>
          <w:szCs w:val="24"/>
        </w:rPr>
        <w:t>(C)</w:t>
      </w:r>
      <w:r w:rsidR="007A469F" w:rsidRPr="00A30187">
        <w:rPr>
          <w:rFonts w:asciiTheme="minorEastAsia" w:hAnsiTheme="minorEastAsia" w:hint="eastAsia"/>
          <w:szCs w:val="24"/>
        </w:rPr>
        <w:t xml:space="preserve">健康與醫療照護　</w:t>
      </w:r>
      <w:r w:rsidR="007A469F" w:rsidRPr="00A30187">
        <w:rPr>
          <w:rFonts w:asciiTheme="minorEastAsia" w:hAnsiTheme="minorEastAsia"/>
          <w:szCs w:val="24"/>
        </w:rPr>
        <w:t>(D)</w:t>
      </w:r>
      <w:r w:rsidR="007A469F" w:rsidRPr="00A30187">
        <w:rPr>
          <w:rFonts w:asciiTheme="minorEastAsia" w:hAnsiTheme="minorEastAsia" w:hint="eastAsia"/>
          <w:szCs w:val="24"/>
        </w:rPr>
        <w:t>社區營造。</w:t>
      </w:r>
      <w:r w:rsidR="00A30187" w:rsidRPr="00A30187">
        <w:rPr>
          <w:rFonts w:asciiTheme="minorEastAsia" w:hAnsiTheme="minorEastAsia" w:hint="eastAsia"/>
          <w:szCs w:val="24"/>
        </w:rPr>
        <w:t>(習作)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1</w:t>
      </w:r>
      <w:r w:rsidRPr="00A30187">
        <w:rPr>
          <w:rFonts w:asciiTheme="minorEastAsia" w:hAnsiTheme="minorEastAsia" w:hint="eastAsia"/>
          <w:szCs w:val="24"/>
        </w:rPr>
        <w:t>、</w:t>
      </w:r>
      <w:r w:rsidR="009B172E" w:rsidRPr="00A30187">
        <w:rPr>
          <w:rFonts w:asciiTheme="minorEastAsia" w:hAnsiTheme="minorEastAsia" w:hint="eastAsia"/>
          <w:szCs w:val="24"/>
        </w:rPr>
        <w:t>青鋒將臺灣部分年代的流行音樂曲風歸類整理如附表，表中的內容最可能反映出下列哪一種現象？　(A)社會文化的變遷　(B)多元文化的衝突　(C)傳統文化的傳承　(D)外來文化的侵略。【100北北基聯測】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2</w:t>
      </w:r>
      <w:r w:rsidRPr="00A30187">
        <w:rPr>
          <w:rFonts w:asciiTheme="minorEastAsia" w:hAnsiTheme="minorEastAsia" w:hint="eastAsia"/>
          <w:szCs w:val="24"/>
        </w:rPr>
        <w:t>、</w:t>
      </w:r>
      <w:r w:rsidR="009B172E" w:rsidRPr="00A30187">
        <w:rPr>
          <w:rFonts w:asciiTheme="minorEastAsia" w:hAnsiTheme="minorEastAsia" w:hint="eastAsia"/>
          <w:szCs w:val="24"/>
        </w:rPr>
        <w:t xml:space="preserve">附表為臺灣兩個年度的部分人口資料。近年來，政府推動多項老人福利措施，例如：發放各類生活津貼、推動國民年金制度、健康及照顧服務等，是為了因應表中何項人口資料的變化趨勢？　</w:t>
      </w:r>
      <w:r w:rsidR="009B172E" w:rsidRPr="00A30187">
        <w:rPr>
          <w:rFonts w:asciiTheme="minorEastAsia" w:hAnsiTheme="minorEastAsia"/>
          <w:szCs w:val="24"/>
        </w:rPr>
        <w:t>(A)</w:t>
      </w:r>
      <w:r w:rsidR="009B172E" w:rsidRPr="00A30187">
        <w:rPr>
          <w:rFonts w:asciiTheme="minorEastAsia" w:hAnsiTheme="minorEastAsia" w:hint="eastAsia"/>
          <w:szCs w:val="24"/>
        </w:rPr>
        <w:t xml:space="preserve">甲　</w:t>
      </w:r>
      <w:r w:rsidR="009B172E" w:rsidRPr="00A30187">
        <w:rPr>
          <w:rFonts w:asciiTheme="minorEastAsia" w:hAnsiTheme="minorEastAsia"/>
          <w:szCs w:val="24"/>
        </w:rPr>
        <w:t>(B)</w:t>
      </w:r>
      <w:r w:rsidR="009B172E" w:rsidRPr="00A30187">
        <w:rPr>
          <w:rFonts w:asciiTheme="minorEastAsia" w:hAnsiTheme="minorEastAsia" w:hint="eastAsia"/>
          <w:szCs w:val="24"/>
        </w:rPr>
        <w:t xml:space="preserve">乙　</w:t>
      </w:r>
      <w:r w:rsidR="009B172E" w:rsidRPr="00A30187">
        <w:rPr>
          <w:rFonts w:asciiTheme="minorEastAsia" w:hAnsiTheme="minorEastAsia"/>
          <w:szCs w:val="24"/>
        </w:rPr>
        <w:t>(C)</w:t>
      </w:r>
      <w:r w:rsidR="009B172E" w:rsidRPr="00A30187">
        <w:rPr>
          <w:rFonts w:asciiTheme="minorEastAsia" w:hAnsiTheme="minorEastAsia" w:hint="eastAsia"/>
          <w:szCs w:val="24"/>
        </w:rPr>
        <w:t xml:space="preserve">丙　</w:t>
      </w:r>
      <w:r w:rsidR="009B172E" w:rsidRPr="00A30187">
        <w:rPr>
          <w:rFonts w:asciiTheme="minorEastAsia" w:hAnsiTheme="minorEastAsia"/>
          <w:szCs w:val="24"/>
        </w:rPr>
        <w:t>(D)</w:t>
      </w:r>
      <w:r w:rsidR="009B172E" w:rsidRPr="00A30187">
        <w:rPr>
          <w:rFonts w:asciiTheme="minorEastAsia" w:hAnsiTheme="minorEastAsia" w:hint="eastAsia"/>
          <w:szCs w:val="24"/>
        </w:rPr>
        <w:t>丁。【</w:t>
      </w:r>
      <w:r w:rsidR="009B172E" w:rsidRPr="00A30187">
        <w:rPr>
          <w:rFonts w:asciiTheme="minorEastAsia" w:hAnsiTheme="minorEastAsia"/>
          <w:szCs w:val="24"/>
        </w:rPr>
        <w:t>9</w:t>
      </w:r>
      <w:r w:rsidR="009B172E" w:rsidRPr="00A30187">
        <w:rPr>
          <w:rFonts w:asciiTheme="minorEastAsia" w:hAnsiTheme="minorEastAsia" w:hint="eastAsia"/>
          <w:szCs w:val="24"/>
        </w:rPr>
        <w:t>9</w:t>
      </w:r>
      <w:r w:rsidR="009B172E" w:rsidRPr="00A30187">
        <w:rPr>
          <w:rFonts w:asciiTheme="minorEastAsia" w:hAnsiTheme="minorEastAsia"/>
          <w:szCs w:val="24"/>
        </w:rPr>
        <w:t>基本學測</w:t>
      </w:r>
      <w:r w:rsidR="009B172E" w:rsidRPr="00A30187">
        <w:rPr>
          <w:rFonts w:asciiTheme="minorEastAsia" w:hAnsiTheme="minorEastAsia" w:hint="eastAsia"/>
          <w:szCs w:val="24"/>
        </w:rPr>
        <w:t>二】</w:t>
      </w: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w:object w:dxaOrig="225" w:dyaOrig="225">
          <v:shape id="_x0000_s1027" type="#_x0000_t75" style="position:absolute;left:0;text-align:left;margin-left:54.3pt;margin-top:2.9pt;width:298.5pt;height:91.3pt;z-index:251664384;mso-position-horizontal-relative:text;mso-position-vertical-relative:text">
            <v:imagedata r:id="rId9" o:title=""/>
            <w10:wrap type="square"/>
          </v:shape>
          <o:OLEObject Type="Embed" ProgID="Word.Document.8" ShapeID="_x0000_s1027" DrawAspect="Content" ObjectID="_1558358089" r:id="rId10">
            <o:FieldCodes>\s</o:FieldCodes>
          </o:OLEObject>
        </w:object>
      </w: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</w:p>
    <w:p w:rsidR="00120729" w:rsidRPr="00A30187" w:rsidRDefault="0012072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41365</wp:posOffset>
                </wp:positionV>
                <wp:extent cx="2360930" cy="1404620"/>
                <wp:effectExtent l="0" t="0" r="1778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729" w:rsidRDefault="00120729"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…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中產階級的數量正在萎縮，家庭財富的中位數不升反降，而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最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底層20％人口的負債大於資產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…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然而大企業執行長的薪資，30年前是勞工薪資的44倍，今日則增加為212倍。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34.7pt;margin-top:3.25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">
                <v:textbox style="mso-fit-shape-to-text:t">
                  <w:txbxContent>
                    <w:p w:rsidR="00120729" w:rsidRDefault="00120729">
                      <w:r>
                        <w:rPr>
                          <w:rFonts w:ascii="標楷體" w:eastAsia="標楷體" w:hAnsi="標楷體"/>
                          <w:sz w:val="22"/>
                        </w:rPr>
                        <w:t>…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sz w:val="22"/>
                        </w:rPr>
                        <w:t>…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中產階級的數量正在萎縮，家庭財富的中位數不升反降，而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最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底層20％人口的負債大於資產</w:t>
                      </w:r>
                      <w:r>
                        <w:rPr>
                          <w:rFonts w:ascii="標楷體" w:eastAsia="標楷體" w:hAnsi="標楷體"/>
                          <w:sz w:val="22"/>
                        </w:rPr>
                        <w:t>…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sz w:val="22"/>
                        </w:rPr>
                        <w:t>…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然而大企業執行長的薪資，30年前是勞工薪資的44倍，今日則增加為212倍。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1C49" w:rsidRPr="00A30187">
        <w:rPr>
          <w:rFonts w:asciiTheme="minorEastAsia" w:hAnsiTheme="minorEastAsia" w:hint="eastAsia"/>
          <w:szCs w:val="24"/>
        </w:rPr>
        <w:t>(    )4</w:t>
      </w:r>
      <w:r w:rsidR="00BF1C49" w:rsidRPr="00A30187">
        <w:rPr>
          <w:rFonts w:asciiTheme="minorEastAsia" w:hAnsiTheme="minorEastAsia" w:hint="eastAsia"/>
          <w:szCs w:val="24"/>
        </w:rPr>
        <w:t>3</w:t>
      </w:r>
      <w:r w:rsidR="00BF1C49" w:rsidRPr="00A30187">
        <w:rPr>
          <w:rFonts w:asciiTheme="minorEastAsia" w:hAnsiTheme="minorEastAsia" w:hint="eastAsia"/>
          <w:szCs w:val="24"/>
        </w:rPr>
        <w:t>、</w:t>
      </w:r>
      <w:r w:rsidR="009B172E" w:rsidRPr="00A30187">
        <w:rPr>
          <w:rFonts w:asciiTheme="minorEastAsia" w:hAnsiTheme="minorEastAsia" w:hint="eastAsia"/>
          <w:szCs w:val="24"/>
        </w:rPr>
        <w:t>附圖報導</w:t>
      </w:r>
      <w:proofErr w:type="gramStart"/>
      <w:r w:rsidR="009B172E" w:rsidRPr="00A30187">
        <w:rPr>
          <w:rFonts w:asciiTheme="minorEastAsia" w:hAnsiTheme="minorEastAsia" w:hint="eastAsia"/>
          <w:szCs w:val="24"/>
        </w:rPr>
        <w:t>是小祿閱讀某本舊雜誌</w:t>
      </w:r>
      <w:proofErr w:type="gramEnd"/>
      <w:r w:rsidR="009B172E" w:rsidRPr="00A30187">
        <w:rPr>
          <w:rFonts w:asciiTheme="minorEastAsia" w:hAnsiTheme="minorEastAsia" w:hint="eastAsia"/>
          <w:szCs w:val="24"/>
        </w:rPr>
        <w:t>的部分內容。根據內容判斷，作者最可能在討論下列哪一主題？　(A)生產技術改變　(B)所得分配不均　(C)消費型態多元　(D)經濟成長快速。【100北北基聯測】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lastRenderedPageBreak/>
        <w:t>(    )4</w:t>
      </w:r>
      <w:r w:rsidRPr="00A30187">
        <w:rPr>
          <w:rFonts w:asciiTheme="minorEastAsia" w:hAnsiTheme="minorEastAsia" w:hint="eastAsia"/>
          <w:szCs w:val="24"/>
        </w:rPr>
        <w:t>4</w:t>
      </w:r>
      <w:r w:rsidRPr="00A30187">
        <w:rPr>
          <w:rFonts w:asciiTheme="minorEastAsia" w:hAnsiTheme="minorEastAsia" w:hint="eastAsia"/>
          <w:szCs w:val="24"/>
        </w:rPr>
        <w:t>、</w:t>
      </w:r>
      <w:r w:rsidR="007C782A" w:rsidRPr="00A30187">
        <w:rPr>
          <w:rFonts w:asciiTheme="minorEastAsia" w:hAnsiTheme="minorEastAsia"/>
          <w:szCs w:val="24"/>
        </w:rPr>
        <w:t>在社會發展的過程中，我們需要制度以穩定社會秩序。下列何者</w:t>
      </w:r>
      <w:r w:rsidR="007C782A" w:rsidRPr="00A30187">
        <w:rPr>
          <w:rFonts w:asciiTheme="minorEastAsia" w:hAnsiTheme="minorEastAsia"/>
          <w:szCs w:val="24"/>
          <w:u w:val="double"/>
        </w:rPr>
        <w:t>不屬於</w:t>
      </w:r>
      <w:r w:rsidR="007C782A" w:rsidRPr="00A30187">
        <w:rPr>
          <w:rFonts w:asciiTheme="minorEastAsia" w:hAnsiTheme="minorEastAsia"/>
          <w:szCs w:val="24"/>
        </w:rPr>
        <w:t>制度的變遷？　(A)《性別工作平等法》讓雙薪家庭可以申請留職停薪育嬰假　(B)政府制定資源回收制度，將垃圾分類後回收再利用　(C)政府要求民眾的汽、機車要定期進行排氣檢驗　(D)民眾愈來愈重視休閒旅遊。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5</w:t>
      </w:r>
      <w:r w:rsidRPr="00A30187">
        <w:rPr>
          <w:rFonts w:asciiTheme="minorEastAsia" w:hAnsiTheme="minorEastAsia" w:hint="eastAsia"/>
          <w:szCs w:val="24"/>
        </w:rPr>
        <w:t>、</w:t>
      </w:r>
      <w:r w:rsidR="007C782A" w:rsidRPr="00A30187">
        <w:rPr>
          <w:rFonts w:asciiTheme="minorEastAsia" w:hAnsiTheme="minorEastAsia"/>
          <w:szCs w:val="24"/>
        </w:rPr>
        <w:t>人們的通信方式從「飛</w:t>
      </w:r>
      <w:proofErr w:type="gramStart"/>
      <w:r w:rsidR="007C782A" w:rsidRPr="00A30187">
        <w:rPr>
          <w:rFonts w:asciiTheme="minorEastAsia" w:hAnsiTheme="minorEastAsia"/>
          <w:szCs w:val="24"/>
        </w:rPr>
        <w:t>鴿傳書</w:t>
      </w:r>
      <w:proofErr w:type="gramEnd"/>
      <w:r w:rsidR="007C782A" w:rsidRPr="00A30187">
        <w:rPr>
          <w:rFonts w:asciiTheme="minorEastAsia" w:hAnsiTheme="minorEastAsia"/>
          <w:szCs w:val="24"/>
        </w:rPr>
        <w:t>」到「</w:t>
      </w:r>
      <w:proofErr w:type="gramStart"/>
      <w:r w:rsidR="007C782A" w:rsidRPr="00A30187">
        <w:rPr>
          <w:rFonts w:asciiTheme="minorEastAsia" w:hAnsiTheme="minorEastAsia"/>
          <w:szCs w:val="24"/>
        </w:rPr>
        <w:t>快馬送件</w:t>
      </w:r>
      <w:proofErr w:type="gramEnd"/>
      <w:r w:rsidR="007C782A" w:rsidRPr="00A30187">
        <w:rPr>
          <w:rFonts w:asciiTheme="minorEastAsia" w:hAnsiTheme="minorEastAsia"/>
          <w:szCs w:val="24"/>
        </w:rPr>
        <w:t>」的方式傳遞，今日則強調「上午送件，下午取貨」。這和下列何種變化屬於相同的社會變遷？　(A)不打不成器→愛的教育　(B)三合院→高樓大廈　(C)聯考入學→多元入學　(D)士農工商→行行出狀元。</w:t>
      </w:r>
    </w:p>
    <w:p w:rsidR="00120729" w:rsidRPr="00A30187" w:rsidRDefault="00A30187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4667522</wp:posOffset>
                </wp:positionH>
                <wp:positionV relativeFrom="paragraph">
                  <wp:posOffset>35469</wp:posOffset>
                </wp:positionV>
                <wp:extent cx="2360930" cy="1404620"/>
                <wp:effectExtent l="0" t="0" r="22860" b="1143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729" w:rsidRPr="00A30187" w:rsidRDefault="00120729">
                            <w:pPr>
                              <w:rPr>
                                <w:rFonts w:asciiTheme="minorEastAsia" w:hAnsiTheme="minorEastAsia" w:cs="微軟正黑體"/>
                              </w:rPr>
                            </w:pPr>
                            <w:r w:rsidRPr="00A30187">
                              <w:rPr>
                                <w:rFonts w:asciiTheme="minorEastAsia" w:hAnsiTheme="minorEastAsia" w:cs="微軟正黑體" w:hint="eastAsia"/>
                                <w:lang w:eastAsia="ja-JP"/>
                              </w:rPr>
                              <w:t>◎</w:t>
                            </w:r>
                            <w:r w:rsidRPr="00A30187">
                              <w:rPr>
                                <w:rFonts w:asciiTheme="minorEastAsia" w:hAnsiTheme="minorEastAsia" w:cs="微軟正黑體"/>
                                <w:lang w:eastAsia="ja-JP"/>
                              </w:rPr>
                              <w:t>女性工作權受到打壓</w:t>
                            </w:r>
                            <w:r w:rsidRPr="00A30187">
                              <w:rPr>
                                <w:rFonts w:asciiTheme="minorEastAsia" w:hAnsiTheme="minorEastAsia" w:cs="微軟正黑體" w:hint="eastAsia"/>
                              </w:rPr>
                              <w:t>→</w:t>
                            </w:r>
                            <w:r w:rsidRPr="00A30187">
                              <w:rPr>
                                <w:rFonts w:asciiTheme="minorEastAsia" w:hAnsiTheme="minorEastAsia" w:cs="微軟正黑體"/>
                              </w:rPr>
                              <w:t>兩性工作平等</w:t>
                            </w:r>
                          </w:p>
                          <w:p w:rsidR="00120729" w:rsidRPr="00A30187" w:rsidRDefault="00120729">
                            <w:pPr>
                              <w:rPr>
                                <w:rFonts w:asciiTheme="minorEastAsia" w:hAnsiTheme="minorEastAsia" w:cs="微軟正黑體"/>
                              </w:rPr>
                            </w:pPr>
                            <w:r w:rsidRPr="00A30187">
                              <w:rPr>
                                <w:rFonts w:asciiTheme="minorEastAsia" w:hAnsiTheme="minorEastAsia" w:cs="微軟正黑體"/>
                              </w:rPr>
                              <w:t>◎</w:t>
                            </w:r>
                            <w:r w:rsidRPr="00A30187">
                              <w:rPr>
                                <w:rFonts w:asciiTheme="minorEastAsia" w:hAnsiTheme="minorEastAsia" w:cs="微軟正黑體" w:hint="eastAsia"/>
                              </w:rPr>
                              <w:t>消費者</w:t>
                            </w:r>
                            <w:r w:rsidR="00A30187" w:rsidRPr="00A30187">
                              <w:rPr>
                                <w:rFonts w:asciiTheme="minorEastAsia" w:hAnsiTheme="minorEastAsia" w:cs="微軟正黑體" w:hint="eastAsia"/>
                              </w:rPr>
                              <w:t>權益不受重視</w:t>
                            </w:r>
                            <w:r w:rsidRPr="00A30187">
                              <w:rPr>
                                <w:rFonts w:asciiTheme="minorEastAsia" w:hAnsiTheme="minorEastAsia" w:cs="微軟正黑體" w:hint="eastAsia"/>
                              </w:rPr>
                              <w:t>→</w:t>
                            </w:r>
                            <w:r w:rsidRPr="00A30187">
                              <w:rPr>
                                <w:rFonts w:asciiTheme="minorEastAsia" w:hAnsiTheme="minorEastAsia" w:cs="微軟正黑體"/>
                              </w:rPr>
                              <w:t>消費者保護機制</w:t>
                            </w:r>
                          </w:p>
                          <w:p w:rsidR="00A30187" w:rsidRPr="00A30187" w:rsidRDefault="00A30187">
                            <w:pPr>
                              <w:rPr>
                                <w:rFonts w:asciiTheme="minorEastAsia" w:hAnsiTheme="minorEastAsia" w:cs="微軟正黑體" w:hint="eastAsia"/>
                              </w:rPr>
                            </w:pPr>
                            <w:r w:rsidRPr="00A30187">
                              <w:rPr>
                                <w:rFonts w:asciiTheme="minorEastAsia" w:hAnsiTheme="minorEastAsia" w:cs="微軟正黑體" w:hint="eastAsia"/>
                              </w:rPr>
                              <w:t>◎</w:t>
                            </w:r>
                            <w:r w:rsidRPr="00A30187">
                              <w:rPr>
                                <w:rFonts w:asciiTheme="minorEastAsia" w:hAnsiTheme="minorEastAsia" w:cs="微軟正黑體"/>
                              </w:rPr>
                              <w:t>病患沉重的醫療負擔</w:t>
                            </w:r>
                            <w:r w:rsidRPr="00A30187">
                              <w:rPr>
                                <w:rFonts w:asciiTheme="minorEastAsia" w:hAnsiTheme="minorEastAsia" w:cs="微軟正黑體" w:hint="eastAsia"/>
                              </w:rPr>
                              <w:t>→</w:t>
                            </w:r>
                            <w:r w:rsidRPr="00A30187">
                              <w:rPr>
                                <w:rFonts w:asciiTheme="minorEastAsia" w:hAnsiTheme="minorEastAsia" w:cs="微軟正黑體"/>
                              </w:rPr>
                              <w:t>全民健保制度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7.5pt;margin-top:2.8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">
                <v:textbox style="mso-fit-shape-to-text:t">
                  <w:txbxContent>
                    <w:p w:rsidR="00120729" w:rsidRPr="00A30187" w:rsidRDefault="00120729">
                      <w:pPr>
                        <w:rPr>
                          <w:rFonts w:asciiTheme="minorEastAsia" w:hAnsiTheme="minorEastAsia" w:cs="微軟正黑體"/>
                        </w:rPr>
                      </w:pPr>
                      <w:r w:rsidRPr="00A30187">
                        <w:rPr>
                          <w:rFonts w:asciiTheme="minorEastAsia" w:hAnsiTheme="minorEastAsia" w:cs="微軟正黑體" w:hint="eastAsia"/>
                          <w:lang w:eastAsia="ja-JP"/>
                        </w:rPr>
                        <w:t>◎</w:t>
                      </w:r>
                      <w:r w:rsidRPr="00A30187">
                        <w:rPr>
                          <w:rFonts w:asciiTheme="minorEastAsia" w:hAnsiTheme="minorEastAsia" w:cs="微軟正黑體"/>
                          <w:lang w:eastAsia="ja-JP"/>
                        </w:rPr>
                        <w:t>女性工作權受到打壓</w:t>
                      </w:r>
                      <w:r w:rsidRPr="00A30187">
                        <w:rPr>
                          <w:rFonts w:asciiTheme="minorEastAsia" w:hAnsiTheme="minorEastAsia" w:cs="微軟正黑體" w:hint="eastAsia"/>
                        </w:rPr>
                        <w:t>→</w:t>
                      </w:r>
                      <w:r w:rsidRPr="00A30187">
                        <w:rPr>
                          <w:rFonts w:asciiTheme="minorEastAsia" w:hAnsiTheme="minorEastAsia" w:cs="微軟正黑體"/>
                        </w:rPr>
                        <w:t>兩性工作平等</w:t>
                      </w:r>
                    </w:p>
                    <w:p w:rsidR="00120729" w:rsidRPr="00A30187" w:rsidRDefault="00120729">
                      <w:pPr>
                        <w:rPr>
                          <w:rFonts w:asciiTheme="minorEastAsia" w:hAnsiTheme="minorEastAsia" w:cs="微軟正黑體"/>
                        </w:rPr>
                      </w:pPr>
                      <w:r w:rsidRPr="00A30187">
                        <w:rPr>
                          <w:rFonts w:asciiTheme="minorEastAsia" w:hAnsiTheme="minorEastAsia" w:cs="微軟正黑體"/>
                        </w:rPr>
                        <w:t>◎</w:t>
                      </w:r>
                      <w:r w:rsidRPr="00A30187">
                        <w:rPr>
                          <w:rFonts w:asciiTheme="minorEastAsia" w:hAnsiTheme="minorEastAsia" w:cs="微軟正黑體" w:hint="eastAsia"/>
                        </w:rPr>
                        <w:t>消費者</w:t>
                      </w:r>
                      <w:r w:rsidR="00A30187" w:rsidRPr="00A30187">
                        <w:rPr>
                          <w:rFonts w:asciiTheme="minorEastAsia" w:hAnsiTheme="minorEastAsia" w:cs="微軟正黑體" w:hint="eastAsia"/>
                        </w:rPr>
                        <w:t>權益不受重視</w:t>
                      </w:r>
                      <w:r w:rsidRPr="00A30187">
                        <w:rPr>
                          <w:rFonts w:asciiTheme="minorEastAsia" w:hAnsiTheme="minorEastAsia" w:cs="微軟正黑體" w:hint="eastAsia"/>
                        </w:rPr>
                        <w:t>→</w:t>
                      </w:r>
                      <w:r w:rsidRPr="00A30187">
                        <w:rPr>
                          <w:rFonts w:asciiTheme="minorEastAsia" w:hAnsiTheme="minorEastAsia" w:cs="微軟正黑體"/>
                        </w:rPr>
                        <w:t>消費者保護機制</w:t>
                      </w:r>
                    </w:p>
                    <w:p w:rsidR="00A30187" w:rsidRPr="00A30187" w:rsidRDefault="00A30187">
                      <w:pPr>
                        <w:rPr>
                          <w:rFonts w:asciiTheme="minorEastAsia" w:hAnsiTheme="minorEastAsia" w:cs="微軟正黑體" w:hint="eastAsia"/>
                        </w:rPr>
                      </w:pPr>
                      <w:r w:rsidRPr="00A30187">
                        <w:rPr>
                          <w:rFonts w:asciiTheme="minorEastAsia" w:hAnsiTheme="minorEastAsia" w:cs="微軟正黑體" w:hint="eastAsia"/>
                        </w:rPr>
                        <w:t>◎</w:t>
                      </w:r>
                      <w:r w:rsidRPr="00A30187">
                        <w:rPr>
                          <w:rFonts w:asciiTheme="minorEastAsia" w:hAnsiTheme="minorEastAsia" w:cs="微軟正黑體"/>
                        </w:rPr>
                        <w:t>病患沉重的醫療負擔</w:t>
                      </w:r>
                      <w:r w:rsidRPr="00A30187">
                        <w:rPr>
                          <w:rFonts w:asciiTheme="minorEastAsia" w:hAnsiTheme="minorEastAsia" w:cs="微軟正黑體" w:hint="eastAsia"/>
                        </w:rPr>
                        <w:t>→</w:t>
                      </w:r>
                      <w:r w:rsidRPr="00A30187">
                        <w:rPr>
                          <w:rFonts w:asciiTheme="minorEastAsia" w:hAnsiTheme="minorEastAsia" w:cs="微軟正黑體"/>
                        </w:rPr>
                        <w:t>全民健保制度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1C49" w:rsidRPr="00A30187">
        <w:rPr>
          <w:rFonts w:asciiTheme="minorEastAsia" w:hAnsiTheme="minorEastAsia" w:hint="eastAsia"/>
          <w:szCs w:val="24"/>
        </w:rPr>
        <w:t>(    )4</w:t>
      </w:r>
      <w:r w:rsidR="00BF1C49" w:rsidRPr="00A30187">
        <w:rPr>
          <w:rFonts w:asciiTheme="minorEastAsia" w:hAnsiTheme="minorEastAsia" w:hint="eastAsia"/>
          <w:szCs w:val="24"/>
        </w:rPr>
        <w:t>6</w:t>
      </w:r>
      <w:r w:rsidR="00BF1C49" w:rsidRPr="00A30187">
        <w:rPr>
          <w:rFonts w:asciiTheme="minorEastAsia" w:hAnsiTheme="minorEastAsia" w:hint="eastAsia"/>
          <w:szCs w:val="24"/>
        </w:rPr>
        <w:t>、</w:t>
      </w:r>
      <w:r w:rsidR="007C782A" w:rsidRPr="00A30187">
        <w:rPr>
          <w:rFonts w:asciiTheme="minorEastAsia" w:hAnsiTheme="minorEastAsia"/>
          <w:szCs w:val="24"/>
        </w:rPr>
        <w:t>下圖</w:t>
      </w:r>
      <w:proofErr w:type="gramStart"/>
      <w:r w:rsidR="007C782A" w:rsidRPr="00A30187">
        <w:rPr>
          <w:rFonts w:asciiTheme="minorEastAsia" w:hAnsiTheme="minorEastAsia"/>
          <w:szCs w:val="24"/>
        </w:rPr>
        <w:t>是阿光整理</w:t>
      </w:r>
      <w:proofErr w:type="gramEnd"/>
      <w:r w:rsidR="007C782A" w:rsidRPr="00A30187">
        <w:rPr>
          <w:rFonts w:asciiTheme="minorEastAsia" w:hAnsiTheme="minorEastAsia"/>
          <w:szCs w:val="24"/>
        </w:rPr>
        <w:t>出臺灣近年以來，經過長期社會運動累積下所形成的社會現象。根據內容判斷，下列何者是社會運動的顯著功能之</w:t>
      </w:r>
      <w:proofErr w:type="gramStart"/>
      <w:r w:rsidR="007C782A" w:rsidRPr="00A30187">
        <w:rPr>
          <w:rFonts w:asciiTheme="minorEastAsia" w:hAnsiTheme="minorEastAsia"/>
          <w:szCs w:val="24"/>
        </w:rPr>
        <w:t>一</w:t>
      </w:r>
      <w:proofErr w:type="gramEnd"/>
      <w:r w:rsidR="007C782A" w:rsidRPr="00A30187">
        <w:rPr>
          <w:rFonts w:asciiTheme="minorEastAsia" w:hAnsiTheme="minorEastAsia"/>
          <w:szCs w:val="24"/>
        </w:rPr>
        <w:t>？　(A)落實國家安全　(B)強化族群融合　(C)促成社會變遷　(D)減少社會流動。</w:t>
      </w:r>
    </w:p>
    <w:p w:rsidR="00A30187" w:rsidRPr="00A30187" w:rsidRDefault="00BF1C49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7</w:t>
      </w:r>
      <w:r w:rsidRPr="00A30187">
        <w:rPr>
          <w:rFonts w:asciiTheme="minorEastAsia" w:hAnsiTheme="minorEastAsia" w:hint="eastAsia"/>
          <w:szCs w:val="24"/>
        </w:rPr>
        <w:t>、</w:t>
      </w:r>
      <w:proofErr w:type="gramStart"/>
      <w:r w:rsidR="007C782A" w:rsidRPr="00A30187">
        <w:rPr>
          <w:rFonts w:asciiTheme="minorEastAsia" w:hAnsiTheme="minorEastAsia" w:hint="eastAsia"/>
          <w:szCs w:val="24"/>
        </w:rPr>
        <w:t>以下是思惟</w:t>
      </w:r>
      <w:proofErr w:type="gramEnd"/>
      <w:r w:rsidR="007C782A" w:rsidRPr="00A30187">
        <w:rPr>
          <w:rFonts w:asciiTheme="minorEastAsia" w:hAnsiTheme="minorEastAsia" w:hint="eastAsia"/>
          <w:szCs w:val="24"/>
        </w:rPr>
        <w:t>在網路上搜尋到的一則訊息</w:t>
      </w:r>
      <w:proofErr w:type="gramStart"/>
      <w:r w:rsidR="007C782A" w:rsidRPr="00A30187">
        <w:rPr>
          <w:rFonts w:asciiTheme="minorEastAsia" w:hAnsiTheme="minorEastAsia" w:hint="eastAsia"/>
          <w:szCs w:val="24"/>
        </w:rPr>
        <w:t>──</w:t>
      </w:r>
      <w:proofErr w:type="gramEnd"/>
    </w:p>
    <w:p w:rsidR="00A30187" w:rsidRPr="00A30187" w:rsidRDefault="00A30187" w:rsidP="00BF1C49">
      <w:pPr>
        <w:ind w:left="1080" w:hangingChars="450" w:hanging="1080"/>
        <w:rPr>
          <w:rFonts w:asciiTheme="minorEastAsia" w:hAnsiTheme="minorEastAsia"/>
          <w:szCs w:val="24"/>
        </w:rPr>
      </w:pPr>
      <w:r w:rsidRPr="00A30187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posOffset>678180</wp:posOffset>
                </wp:positionH>
                <wp:positionV relativeFrom="paragraph">
                  <wp:posOffset>63500</wp:posOffset>
                </wp:positionV>
                <wp:extent cx="7244080" cy="2614930"/>
                <wp:effectExtent l="0" t="0" r="13970" b="1397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4080" cy="261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187" w:rsidRPr="00A30187" w:rsidRDefault="00A30187" w:rsidP="00A30187">
                            <w:pPr>
                              <w:jc w:val="both"/>
                              <w:rPr>
                                <w:rFonts w:asciiTheme="majorEastAsia" w:eastAsiaTheme="majorEastAsia" w:hAnsiTheme="majorEastAsia"/>
                                <w:szCs w:val="24"/>
                              </w:rPr>
                            </w:pPr>
                            <w:r w:rsidRPr="00A30187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Cs w:val="24"/>
                              </w:rPr>
                              <w:t>身心障礙團體對於現行公益彩券盈餘款分配方式提出建言，由於過去是以各縣市人口數分配公益彩券盈餘，但有部分地區的身心障礙人口</w:t>
                            </w:r>
                            <w:r w:rsidRPr="00A30187">
                              <w:rPr>
                                <w:rFonts w:asciiTheme="majorEastAsia" w:eastAsiaTheme="majorEastAsia" w:hAnsiTheme="majorEastAsia" w:hint="eastAsia"/>
                                <w:szCs w:val="24"/>
                              </w:rPr>
                              <w:t>數</w:t>
                            </w:r>
                            <w:r w:rsidRPr="00A30187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Cs w:val="24"/>
                              </w:rPr>
                              <w:t>偏高，於是他們建議改為依照社福需求人口比例來分配，較符合實際需求。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.4pt;margin-top:5pt;width:570.4pt;height:205.9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">
                <v:textbox style="mso-fit-shape-to-text:t">
                  <w:txbxContent>
                    <w:p w:rsidR="00A30187" w:rsidRPr="00A30187" w:rsidRDefault="00A30187" w:rsidP="00A30187">
                      <w:pPr>
                        <w:jc w:val="both"/>
                        <w:rPr>
                          <w:rFonts w:asciiTheme="majorEastAsia" w:eastAsiaTheme="majorEastAsia" w:hAnsiTheme="majorEastAsia"/>
                          <w:szCs w:val="24"/>
                        </w:rPr>
                      </w:pPr>
                      <w:r w:rsidRPr="00A30187">
                        <w:rPr>
                          <w:rFonts w:asciiTheme="majorEastAsia" w:eastAsiaTheme="majorEastAsia" w:hAnsiTheme="majorEastAsia" w:hint="eastAsia"/>
                          <w:color w:val="000000"/>
                          <w:szCs w:val="24"/>
                        </w:rPr>
                        <w:t>身心障礙團體對於現行公益彩券盈餘款分配方式提出建言，由於過去是以各縣市人口數分配公益彩券盈餘，但有部分地區的身心障礙人口</w:t>
                      </w:r>
                      <w:r w:rsidRPr="00A30187">
                        <w:rPr>
                          <w:rFonts w:asciiTheme="majorEastAsia" w:eastAsiaTheme="majorEastAsia" w:hAnsiTheme="majorEastAsia" w:hint="eastAsia"/>
                          <w:szCs w:val="24"/>
                        </w:rPr>
                        <w:t>數</w:t>
                      </w:r>
                      <w:r w:rsidRPr="00A30187">
                        <w:rPr>
                          <w:rFonts w:asciiTheme="majorEastAsia" w:eastAsiaTheme="majorEastAsia" w:hAnsiTheme="majorEastAsia" w:hint="eastAsia"/>
                          <w:color w:val="000000"/>
                          <w:szCs w:val="24"/>
                        </w:rPr>
                        <w:t>偏高，於是他們建議改為依照社福需求人口比例來分配，較符合實際需求。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30187">
        <w:rPr>
          <w:rFonts w:asciiTheme="minorEastAsia" w:hAnsiTheme="minorEastAsia" w:hint="eastAsia"/>
          <w:szCs w:val="24"/>
        </w:rPr>
        <w:t xml:space="preserve">         </w:t>
      </w:r>
    </w:p>
    <w:p w:rsidR="00A30187" w:rsidRPr="00A30187" w:rsidRDefault="00A30187" w:rsidP="00BF1C49">
      <w:pPr>
        <w:ind w:left="1080" w:hangingChars="450" w:hanging="1080"/>
        <w:rPr>
          <w:rFonts w:asciiTheme="minorEastAsia" w:hAnsiTheme="minorEastAsia"/>
          <w:szCs w:val="24"/>
        </w:rPr>
      </w:pPr>
    </w:p>
    <w:p w:rsidR="00A30187" w:rsidRPr="00A30187" w:rsidRDefault="00A30187" w:rsidP="00BF1C49">
      <w:pPr>
        <w:ind w:left="1080" w:hangingChars="450" w:hanging="1080"/>
        <w:rPr>
          <w:rFonts w:asciiTheme="minorEastAsia" w:hAnsiTheme="minorEastAsia"/>
          <w:szCs w:val="24"/>
        </w:rPr>
      </w:pPr>
    </w:p>
    <w:p w:rsidR="00BF1C49" w:rsidRPr="00A30187" w:rsidRDefault="00A30187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 xml:space="preserve">         </w:t>
      </w:r>
      <w:r w:rsidR="007C782A" w:rsidRPr="00A30187">
        <w:rPr>
          <w:rFonts w:asciiTheme="minorEastAsia" w:hAnsiTheme="minorEastAsia"/>
          <w:szCs w:val="24"/>
        </w:rPr>
        <w:t>依上述可知，民間團體投入社會福利工作，主要是為了實現何種理想？　(A)取代政府功能　(B)落實社會正義　(C)強化族群融合　(D)促進民眾參與。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8</w:t>
      </w:r>
      <w:r w:rsidRPr="00A30187">
        <w:rPr>
          <w:rFonts w:asciiTheme="minorEastAsia" w:hAnsiTheme="minorEastAsia" w:hint="eastAsia"/>
          <w:szCs w:val="24"/>
        </w:rPr>
        <w:t>、</w:t>
      </w:r>
      <w:r w:rsidR="007C782A" w:rsidRPr="00A30187">
        <w:rPr>
          <w:rStyle w:val="a5"/>
          <w:rFonts w:asciiTheme="minorEastAsia" w:eastAsiaTheme="minorEastAsia" w:hAnsiTheme="minorEastAsia"/>
        </w:rPr>
        <w:t>當人民生活遇到困難時，政府應透過社會福利予以協助及照顧。下列何者所遭遇的情形，</w:t>
      </w:r>
      <w:r w:rsidR="007C782A" w:rsidRPr="00A30187">
        <w:rPr>
          <w:rStyle w:val="a5"/>
          <w:rFonts w:asciiTheme="minorEastAsia" w:eastAsiaTheme="minorEastAsia" w:hAnsiTheme="minorEastAsia"/>
          <w:u w:val="double"/>
        </w:rPr>
        <w:t>並非</w:t>
      </w:r>
      <w:r w:rsidR="007C782A" w:rsidRPr="00A30187">
        <w:rPr>
          <w:rStyle w:val="a5"/>
          <w:rFonts w:asciiTheme="minorEastAsia" w:eastAsiaTheme="minorEastAsia" w:hAnsiTheme="minorEastAsia"/>
        </w:rPr>
        <w:t>是政府實施社會福利所照顧的對象？　(A)蕭爺爺因一場大火失去了老伴和獨子　(B)林廠長不務正業，公司資金周轉不靈　(C)吳小姐的住家遭颱風肆虐，家產盡失　(D)</w:t>
      </w:r>
      <w:smartTag w:uri="urn:schemas-microsoft-com:office:smarttags" w:element="PersonName">
        <w:smartTagPr>
          <w:attr w:name="ProductID" w:val="郝"/>
        </w:smartTagPr>
        <w:r w:rsidR="007C782A" w:rsidRPr="00A30187">
          <w:rPr>
            <w:rStyle w:val="a5"/>
            <w:rFonts w:asciiTheme="minorEastAsia" w:eastAsiaTheme="minorEastAsia" w:hAnsiTheme="minorEastAsia"/>
          </w:rPr>
          <w:t>郝</w:t>
        </w:r>
      </w:smartTag>
      <w:r w:rsidR="007C782A" w:rsidRPr="00A30187">
        <w:rPr>
          <w:rStyle w:val="a5"/>
          <w:rFonts w:asciiTheme="minorEastAsia" w:eastAsiaTheme="minorEastAsia" w:hAnsiTheme="minorEastAsia"/>
        </w:rPr>
        <w:t>先生車禍雙腿截肢，</w:t>
      </w:r>
      <w:proofErr w:type="gramStart"/>
      <w:r w:rsidR="007C782A" w:rsidRPr="00A30187">
        <w:rPr>
          <w:rStyle w:val="a5"/>
          <w:rFonts w:asciiTheme="minorEastAsia" w:eastAsiaTheme="minorEastAsia" w:hAnsiTheme="minorEastAsia"/>
        </w:rPr>
        <w:t>家中頓失</w:t>
      </w:r>
      <w:proofErr w:type="gramEnd"/>
      <w:r w:rsidR="007C782A" w:rsidRPr="00A30187">
        <w:rPr>
          <w:rStyle w:val="a5"/>
          <w:rFonts w:asciiTheme="minorEastAsia" w:eastAsiaTheme="minorEastAsia" w:hAnsiTheme="minorEastAsia"/>
        </w:rPr>
        <w:t>依靠。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)4</w:t>
      </w:r>
      <w:r w:rsidRPr="00A30187">
        <w:rPr>
          <w:rFonts w:asciiTheme="minorEastAsia" w:hAnsiTheme="minorEastAsia" w:hint="eastAsia"/>
          <w:szCs w:val="24"/>
        </w:rPr>
        <w:t>9</w:t>
      </w:r>
      <w:r w:rsidRPr="00A30187">
        <w:rPr>
          <w:rFonts w:asciiTheme="minorEastAsia" w:hAnsiTheme="minorEastAsia" w:hint="eastAsia"/>
          <w:szCs w:val="24"/>
        </w:rPr>
        <w:t>、</w:t>
      </w:r>
      <w:r w:rsidR="007C782A" w:rsidRPr="00A30187">
        <w:rPr>
          <w:rFonts w:asciiTheme="minorEastAsia" w:hAnsiTheme="minorEastAsia"/>
          <w:szCs w:val="24"/>
        </w:rPr>
        <w:t>關於「社會福利政策」的配對，下列哪項是正確的？　(A)國民年金</w:t>
      </w:r>
      <w:proofErr w:type="gramStart"/>
      <w:r w:rsidR="007C782A" w:rsidRPr="00A30187">
        <w:rPr>
          <w:rFonts w:asciiTheme="minorEastAsia" w:hAnsiTheme="minorEastAsia"/>
          <w:szCs w:val="24"/>
        </w:rPr>
        <w:t>──</w:t>
      </w:r>
      <w:proofErr w:type="gramEnd"/>
      <w:r w:rsidR="007C782A" w:rsidRPr="00A30187">
        <w:rPr>
          <w:rFonts w:asciiTheme="minorEastAsia" w:hAnsiTheme="minorEastAsia"/>
          <w:szCs w:val="24"/>
        </w:rPr>
        <w:t>社會津貼　(B)提供失業者職業訓練</w:t>
      </w:r>
      <w:proofErr w:type="gramStart"/>
      <w:r w:rsidR="007C782A" w:rsidRPr="00A30187">
        <w:rPr>
          <w:rFonts w:asciiTheme="minorEastAsia" w:hAnsiTheme="minorEastAsia"/>
          <w:szCs w:val="24"/>
        </w:rPr>
        <w:t>──</w:t>
      </w:r>
      <w:proofErr w:type="gramEnd"/>
      <w:r w:rsidR="007C782A" w:rsidRPr="00A30187">
        <w:rPr>
          <w:rFonts w:asciiTheme="minorEastAsia" w:hAnsiTheme="minorEastAsia"/>
          <w:szCs w:val="24"/>
        </w:rPr>
        <w:t>就業安全　(C)房屋低利貸款</w:t>
      </w:r>
      <w:proofErr w:type="gramStart"/>
      <w:r w:rsidR="007C782A" w:rsidRPr="00A30187">
        <w:rPr>
          <w:rFonts w:asciiTheme="minorEastAsia" w:hAnsiTheme="minorEastAsia"/>
          <w:szCs w:val="24"/>
        </w:rPr>
        <w:t>──</w:t>
      </w:r>
      <w:proofErr w:type="gramEnd"/>
      <w:r w:rsidR="007C782A" w:rsidRPr="00A30187">
        <w:rPr>
          <w:rFonts w:asciiTheme="minorEastAsia" w:hAnsiTheme="minorEastAsia"/>
          <w:szCs w:val="24"/>
        </w:rPr>
        <w:t>福利服務　(D)</w:t>
      </w:r>
      <w:r w:rsidR="007C782A" w:rsidRPr="00A30187">
        <w:rPr>
          <w:rFonts w:asciiTheme="minorEastAsia" w:hAnsiTheme="minorEastAsia" w:hint="eastAsia"/>
          <w:szCs w:val="24"/>
        </w:rPr>
        <w:t>推動無障礙空間</w:t>
      </w:r>
      <w:proofErr w:type="gramStart"/>
      <w:r w:rsidR="007C782A" w:rsidRPr="00A30187">
        <w:rPr>
          <w:rFonts w:asciiTheme="minorEastAsia" w:hAnsiTheme="minorEastAsia"/>
          <w:szCs w:val="24"/>
        </w:rPr>
        <w:t>──</w:t>
      </w:r>
      <w:proofErr w:type="gramEnd"/>
      <w:r w:rsidR="007C782A" w:rsidRPr="00A30187">
        <w:rPr>
          <w:rFonts w:asciiTheme="minorEastAsia" w:hAnsiTheme="minorEastAsia"/>
          <w:szCs w:val="24"/>
        </w:rPr>
        <w:t>居住正義。</w:t>
      </w:r>
    </w:p>
    <w:p w:rsidR="00BF1C49" w:rsidRPr="00A30187" w:rsidRDefault="00BF1C49" w:rsidP="00BF1C49">
      <w:pPr>
        <w:ind w:left="1080" w:hangingChars="450" w:hanging="1080"/>
        <w:rPr>
          <w:rFonts w:asciiTheme="minorEastAsia" w:hAnsiTheme="minorEastAsia" w:hint="eastAsia"/>
          <w:szCs w:val="24"/>
        </w:rPr>
      </w:pPr>
      <w:r w:rsidRPr="00A30187">
        <w:rPr>
          <w:rFonts w:asciiTheme="minorEastAsia" w:hAnsiTheme="minorEastAsia" w:hint="eastAsia"/>
          <w:szCs w:val="24"/>
        </w:rPr>
        <w:t>(    )</w:t>
      </w:r>
      <w:r w:rsidRPr="00A30187">
        <w:rPr>
          <w:rFonts w:asciiTheme="minorEastAsia" w:hAnsiTheme="minorEastAsia" w:hint="eastAsia"/>
          <w:szCs w:val="24"/>
        </w:rPr>
        <w:t>5</w:t>
      </w:r>
      <w:r w:rsidRPr="00A30187">
        <w:rPr>
          <w:rFonts w:asciiTheme="minorEastAsia" w:hAnsiTheme="minorEastAsia" w:hint="eastAsia"/>
          <w:szCs w:val="24"/>
        </w:rPr>
        <w:t>0、</w:t>
      </w:r>
      <w:r w:rsidR="007C782A" w:rsidRPr="00A30187">
        <w:rPr>
          <w:rFonts w:asciiTheme="minorEastAsia" w:hAnsiTheme="minorEastAsia" w:hint="eastAsia"/>
          <w:szCs w:val="24"/>
        </w:rPr>
        <w:t>二十世紀後的現代國家</w:t>
      </w:r>
      <w:r w:rsidR="007C782A" w:rsidRPr="00A30187">
        <w:rPr>
          <w:rStyle w:val="a5"/>
          <w:rFonts w:asciiTheme="minorEastAsia" w:eastAsiaTheme="minorEastAsia" w:hAnsiTheme="minorEastAsia" w:hint="eastAsia"/>
        </w:rPr>
        <w:t>，</w:t>
      </w:r>
      <w:r w:rsidR="007C782A" w:rsidRPr="00A30187">
        <w:rPr>
          <w:rFonts w:asciiTheme="minorEastAsia" w:hAnsiTheme="minorEastAsia" w:hint="eastAsia"/>
          <w:szCs w:val="24"/>
        </w:rPr>
        <w:t>主要是以何</w:t>
      </w:r>
      <w:bookmarkStart w:id="0" w:name="_GoBack"/>
      <w:bookmarkEnd w:id="0"/>
      <w:r w:rsidR="007C782A" w:rsidRPr="00A30187">
        <w:rPr>
          <w:rFonts w:asciiTheme="minorEastAsia" w:hAnsiTheme="minorEastAsia" w:hint="eastAsia"/>
          <w:szCs w:val="24"/>
        </w:rPr>
        <w:t xml:space="preserve">種方式保障人民權益？　</w:t>
      </w:r>
      <w:r w:rsidR="007C782A" w:rsidRPr="00A30187">
        <w:rPr>
          <w:rFonts w:asciiTheme="minorEastAsia" w:hAnsiTheme="minorEastAsia"/>
          <w:szCs w:val="24"/>
        </w:rPr>
        <w:t>(A)</w:t>
      </w:r>
      <w:r w:rsidR="007C782A" w:rsidRPr="00A30187">
        <w:rPr>
          <w:rFonts w:asciiTheme="minorEastAsia" w:hAnsiTheme="minorEastAsia" w:hint="eastAsia"/>
          <w:szCs w:val="24"/>
        </w:rPr>
        <w:t xml:space="preserve">利用宗教力量　</w:t>
      </w:r>
      <w:r w:rsidR="007C782A" w:rsidRPr="00A30187">
        <w:rPr>
          <w:rFonts w:asciiTheme="minorEastAsia" w:hAnsiTheme="minorEastAsia"/>
          <w:szCs w:val="24"/>
        </w:rPr>
        <w:t>(B)</w:t>
      </w:r>
      <w:r w:rsidR="007C782A" w:rsidRPr="00A30187">
        <w:rPr>
          <w:rFonts w:asciiTheme="minorEastAsia" w:hAnsiTheme="minorEastAsia" w:hint="eastAsia"/>
          <w:szCs w:val="24"/>
        </w:rPr>
        <w:t xml:space="preserve">結合地方富人　</w:t>
      </w:r>
      <w:r w:rsidR="007C782A" w:rsidRPr="00A30187">
        <w:rPr>
          <w:rFonts w:asciiTheme="minorEastAsia" w:hAnsiTheme="minorEastAsia"/>
          <w:szCs w:val="24"/>
        </w:rPr>
        <w:t>(C)</w:t>
      </w:r>
      <w:r w:rsidR="007C782A" w:rsidRPr="00A30187">
        <w:rPr>
          <w:rFonts w:asciiTheme="minorEastAsia" w:hAnsiTheme="minorEastAsia" w:hint="eastAsia"/>
          <w:szCs w:val="24"/>
        </w:rPr>
        <w:t xml:space="preserve">宗教組織施捨　</w:t>
      </w:r>
      <w:r w:rsidR="007C782A" w:rsidRPr="00A30187">
        <w:rPr>
          <w:rFonts w:asciiTheme="minorEastAsia" w:hAnsiTheme="minorEastAsia"/>
          <w:szCs w:val="24"/>
        </w:rPr>
        <w:t>(D)</w:t>
      </w:r>
      <w:r w:rsidR="007C782A" w:rsidRPr="00A30187">
        <w:rPr>
          <w:rFonts w:asciiTheme="minorEastAsia" w:hAnsiTheme="minorEastAsia" w:hint="eastAsia"/>
          <w:szCs w:val="24"/>
        </w:rPr>
        <w:t>制定福利政策。</w:t>
      </w:r>
    </w:p>
    <w:p w:rsidR="00E57D62" w:rsidRPr="00A30187" w:rsidRDefault="00E57D62">
      <w:pPr>
        <w:rPr>
          <w:rFonts w:asciiTheme="minorEastAsia" w:hAnsiTheme="minorEastAsia"/>
          <w:szCs w:val="24"/>
        </w:rPr>
      </w:pPr>
    </w:p>
    <w:sectPr w:rsidR="00E57D62" w:rsidRPr="00A30187" w:rsidSect="008750EE">
      <w:pgSz w:w="14572" w:h="20639" w:code="12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223E5"/>
    <w:multiLevelType w:val="hybridMultilevel"/>
    <w:tmpl w:val="A162D3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C6A734C"/>
    <w:multiLevelType w:val="singleLevel"/>
    <w:tmpl w:val="B8D6A35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51"/>
    <w:rsid w:val="00120729"/>
    <w:rsid w:val="00484E51"/>
    <w:rsid w:val="005470AF"/>
    <w:rsid w:val="007A469F"/>
    <w:rsid w:val="007C782A"/>
    <w:rsid w:val="008750EE"/>
    <w:rsid w:val="009B172E"/>
    <w:rsid w:val="00A30187"/>
    <w:rsid w:val="00BF1C49"/>
    <w:rsid w:val="00E5303D"/>
    <w:rsid w:val="00E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2E7BB729-EC26-42FC-A210-AB5FF189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03D"/>
    <w:pPr>
      <w:ind w:leftChars="200" w:left="480"/>
    </w:pPr>
  </w:style>
  <w:style w:type="paragraph" w:customStyle="1" w:styleId="a4">
    <w:name w:val="國中題目"/>
    <w:basedOn w:val="a"/>
    <w:link w:val="a5"/>
    <w:rsid w:val="007A469F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5">
    <w:name w:val="國中題目 字元"/>
    <w:basedOn w:val="a0"/>
    <w:link w:val="a4"/>
    <w:rsid w:val="007A469F"/>
    <w:rPr>
      <w:rFonts w:ascii="Times New Roman" w:eastAsia="新細明體" w:hAnsi="Times New Roman" w:cs="Times New Roman"/>
      <w:kern w:val="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A301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__1.doc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oleObject" Target="embeddings/Microsoft_Word_97_-_2003___2.doc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2017-06-07T08:27:00Z</cp:lastPrinted>
  <dcterms:created xsi:type="dcterms:W3CDTF">2017-06-07T07:23:00Z</dcterms:created>
  <dcterms:modified xsi:type="dcterms:W3CDTF">2017-06-07T08:27:00Z</dcterms:modified>
</cp:coreProperties>
</file>