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9A" w:rsidRPr="000A249A" w:rsidRDefault="000A249A" w:rsidP="000A24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802" w:hangingChars="450" w:hanging="1802"/>
        <w:jc w:val="center"/>
        <w:rPr>
          <w:rFonts w:ascii="標楷體" w:eastAsia="標楷體" w:hAnsi="標楷體"/>
          <w:b/>
          <w:sz w:val="40"/>
          <w:szCs w:val="28"/>
        </w:rPr>
      </w:pPr>
      <w:r w:rsidRPr="000A249A">
        <w:rPr>
          <w:rFonts w:ascii="標楷體" w:eastAsia="標楷體" w:hAnsi="標楷體" w:hint="eastAsia"/>
          <w:b/>
          <w:sz w:val="40"/>
          <w:szCs w:val="28"/>
        </w:rPr>
        <w:t>中興國中   第二學期第</w:t>
      </w:r>
      <w:bookmarkStart w:id="0" w:name="_GoBack"/>
      <w:bookmarkEnd w:id="0"/>
      <w:r w:rsidRPr="000A249A">
        <w:rPr>
          <w:rFonts w:ascii="標楷體" w:eastAsia="標楷體" w:hAnsi="標楷體" w:hint="eastAsia"/>
          <w:b/>
          <w:sz w:val="40"/>
          <w:szCs w:val="28"/>
        </w:rPr>
        <w:t>一次段考   一年級數學科解答</w:t>
      </w:r>
    </w:p>
    <w:p w:rsidR="000A249A" w:rsidRPr="00930C7C" w:rsidRDefault="000A249A" w:rsidP="000A24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1" w:hangingChars="450" w:hanging="1261"/>
        <w:rPr>
          <w:rFonts w:ascii="標楷體" w:eastAsia="標楷體" w:hAnsi="標楷體" w:hint="eastAsia"/>
          <w:b/>
          <w:sz w:val="28"/>
          <w:szCs w:val="28"/>
        </w:rPr>
      </w:pPr>
      <w:r w:rsidRPr="00930C7C">
        <w:rPr>
          <w:rFonts w:ascii="標楷體" w:eastAsia="標楷體" w:hAnsi="標楷體" w:hint="eastAsia"/>
          <w:b/>
          <w:sz w:val="28"/>
          <w:szCs w:val="28"/>
        </w:rPr>
        <w:t>ㄧ、選擇題 (每題</w:t>
      </w:r>
      <w:r w:rsidRPr="00930C7C">
        <w:rPr>
          <w:rFonts w:hint="eastAsia"/>
          <w:b/>
          <w:sz w:val="28"/>
          <w:szCs w:val="28"/>
        </w:rPr>
        <w:t>4</w:t>
      </w:r>
      <w:r w:rsidRPr="00930C7C">
        <w:rPr>
          <w:rFonts w:ascii="標楷體" w:eastAsia="標楷體" w:hAnsi="標楷體" w:hint="eastAsia"/>
          <w:b/>
          <w:sz w:val="28"/>
          <w:szCs w:val="28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2572"/>
        <w:gridCol w:w="2572"/>
        <w:gridCol w:w="2572"/>
        <w:gridCol w:w="2573"/>
      </w:tblGrid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</w:p>
        </w:tc>
        <w:tc>
          <w:tcPr>
            <w:tcW w:w="2586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5423F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5423F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9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6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5423F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5423F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2586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</w:p>
        </w:tc>
        <w:tc>
          <w:tcPr>
            <w:tcW w:w="2586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5423F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5.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2585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2586" w:type="dxa"/>
            <w:shd w:val="clear" w:color="auto" w:fill="auto"/>
          </w:tcPr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A249A" w:rsidRPr="0035423F" w:rsidRDefault="000A249A" w:rsidP="00911664">
            <w:pPr>
              <w:pStyle w:val="a3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</w:tbl>
    <w:p w:rsidR="000A249A" w:rsidRPr="0035423F" w:rsidRDefault="000A249A" w:rsidP="000A249A">
      <w:pPr>
        <w:pStyle w:val="a3"/>
        <w:rPr>
          <w:rFonts w:ascii="標楷體" w:eastAsia="標楷體" w:hAnsi="標楷體" w:hint="eastAsia"/>
          <w:sz w:val="24"/>
          <w:szCs w:val="24"/>
        </w:rPr>
      </w:pPr>
    </w:p>
    <w:p w:rsidR="000A249A" w:rsidRPr="0035423F" w:rsidRDefault="000A249A" w:rsidP="000A24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1" w:hangingChars="450" w:hanging="1261"/>
        <w:rPr>
          <w:rFonts w:ascii="標楷體" w:eastAsia="標楷體" w:hAnsi="標楷體"/>
          <w:b/>
          <w:sz w:val="28"/>
          <w:szCs w:val="28"/>
        </w:rPr>
      </w:pPr>
      <w:r w:rsidRPr="0035423F">
        <w:rPr>
          <w:rFonts w:ascii="標楷體" w:eastAsia="標楷體" w:hAnsi="標楷體"/>
          <w:b/>
          <w:sz w:val="28"/>
          <w:szCs w:val="28"/>
        </w:rPr>
        <w:t>二、填充題(每</w:t>
      </w:r>
      <w:r w:rsidRPr="0061314F">
        <w:rPr>
          <w:rFonts w:ascii="標楷體" w:eastAsia="標楷體" w:hAnsi="標楷體" w:hint="eastAsia"/>
          <w:b/>
          <w:sz w:val="28"/>
          <w:szCs w:val="28"/>
        </w:rPr>
        <w:t>格</w:t>
      </w:r>
      <w:r w:rsidRPr="0035423F">
        <w:rPr>
          <w:rFonts w:ascii="標楷體" w:eastAsia="標楷體" w:hAnsi="標楷體"/>
          <w:b/>
          <w:sz w:val="28"/>
          <w:szCs w:val="28"/>
        </w:rPr>
        <w:t>3分)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2575"/>
        <w:gridCol w:w="2574"/>
        <w:gridCol w:w="2569"/>
        <w:gridCol w:w="2574"/>
      </w:tblGrid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1.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2.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3.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4.</w:t>
            </w:r>
          </w:p>
        </w:tc>
        <w:tc>
          <w:tcPr>
            <w:tcW w:w="2586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5.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1B2617">
              <w:rPr>
                <w:rFonts w:eastAsia="標楷體"/>
                <w:b/>
                <w:sz w:val="24"/>
                <w:szCs w:val="24"/>
              </w:rPr>
              <w:t>-8</w:t>
            </w: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position w:val="-24"/>
                <w:sz w:val="24"/>
                <w:szCs w:val="24"/>
              </w:rPr>
              <w:object w:dxaOrig="10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30.75pt" o:ole="">
                  <v:imagedata r:id="rId4" o:title=""/>
                </v:shape>
                <o:OLEObject Type="Embed" ProgID="Equation.DSMT4" ShapeID="_x0000_i1025" DrawAspect="Content" ObjectID="_1550562530" r:id="rId5"/>
              </w:objec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position w:val="-24"/>
                <w:sz w:val="24"/>
                <w:szCs w:val="24"/>
              </w:rPr>
              <w:object w:dxaOrig="400" w:dyaOrig="620">
                <v:shape id="_x0000_i1026" type="#_x0000_t75" style="width:20.25pt;height:30.75pt" o:ole="">
                  <v:imagedata r:id="rId6" o:title=""/>
                </v:shape>
                <o:OLEObject Type="Embed" ProgID="Equation.DSMT4" ShapeID="_x0000_i1026" DrawAspect="Content" ObjectID="_1550562531" r:id="rId7"/>
              </w:objec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b/>
                <w:sz w:val="24"/>
                <w:szCs w:val="24"/>
              </w:rPr>
            </w:pPr>
            <w:r w:rsidRPr="001B2617">
              <w:rPr>
                <w:rFonts w:eastAsia="標楷體"/>
                <w:b/>
                <w:sz w:val="24"/>
                <w:szCs w:val="24"/>
              </w:rPr>
              <w:t>-6</w:t>
            </w: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b/>
                <w:sz w:val="24"/>
                <w:szCs w:val="24"/>
              </w:rPr>
              <w:t>-1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6.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7.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8.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9.</w:t>
            </w:r>
          </w:p>
        </w:tc>
        <w:tc>
          <w:tcPr>
            <w:tcW w:w="2586" w:type="dxa"/>
            <w:shd w:val="clear" w:color="auto" w:fill="auto"/>
          </w:tcPr>
          <w:p w:rsidR="000A249A" w:rsidRPr="001B2617" w:rsidRDefault="000A249A" w:rsidP="00911664">
            <w:pPr>
              <w:pStyle w:val="a3"/>
              <w:spacing w:beforeLines="50" w:before="180"/>
              <w:jc w:val="center"/>
              <w:rPr>
                <w:rFonts w:eastAsia="標楷體"/>
                <w:sz w:val="24"/>
                <w:szCs w:val="24"/>
              </w:rPr>
            </w:pPr>
            <w:r w:rsidRPr="001B2617">
              <w:rPr>
                <w:rFonts w:eastAsia="標楷體"/>
                <w:sz w:val="24"/>
                <w:szCs w:val="24"/>
              </w:rPr>
              <w:t>10.</w:t>
            </w:r>
          </w:p>
        </w:tc>
      </w:tr>
      <w:tr w:rsidR="000A249A" w:rsidRPr="0035423F" w:rsidTr="00911664"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B2617">
              <w:rPr>
                <w:rFonts w:eastAsia="標楷體"/>
                <w:b/>
                <w:sz w:val="28"/>
                <w:szCs w:val="28"/>
              </w:rPr>
              <w:t>2</w:t>
            </w: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(4,6)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(</w:t>
            </w:r>
            <w:r w:rsidRPr="007D5566">
              <w:rPr>
                <w:rFonts w:eastAsia="標楷體"/>
                <w:b/>
                <w:position w:val="-24"/>
                <w:sz w:val="28"/>
                <w:szCs w:val="28"/>
              </w:rPr>
              <w:object w:dxaOrig="820" w:dyaOrig="620">
                <v:shape id="_x0000_i1027" type="#_x0000_t75" style="width:41.25pt;height:30.75pt" o:ole="">
                  <v:imagedata r:id="rId8" o:title=""/>
                </v:shape>
                <o:OLEObject Type="Embed" ProgID="Equation.DSMT4" ShapeID="_x0000_i1027" DrawAspect="Content" ObjectID="_1550562532" r:id="rId9"/>
              </w:objec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  <w:tc>
          <w:tcPr>
            <w:tcW w:w="2585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  <w:r w:rsidRPr="001B2617">
              <w:rPr>
                <w:rFonts w:eastAsia="標楷體"/>
                <w:sz w:val="28"/>
                <w:szCs w:val="28"/>
              </w:rPr>
              <w:t>四</w:t>
            </w:r>
          </w:p>
        </w:tc>
        <w:tc>
          <w:tcPr>
            <w:tcW w:w="2586" w:type="dxa"/>
            <w:shd w:val="clear" w:color="auto" w:fill="auto"/>
          </w:tcPr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</w:p>
          <w:p w:rsidR="000A249A" w:rsidRPr="001B2617" w:rsidRDefault="000A249A" w:rsidP="00911664">
            <w:pPr>
              <w:pStyle w:val="a3"/>
              <w:jc w:val="center"/>
              <w:rPr>
                <w:rFonts w:eastAsia="標楷體"/>
                <w:sz w:val="28"/>
                <w:szCs w:val="28"/>
              </w:rPr>
            </w:pPr>
            <w:r w:rsidRPr="001B2617">
              <w:rPr>
                <w:rFonts w:eastAsia="標楷體"/>
                <w:sz w:val="28"/>
                <w:szCs w:val="28"/>
              </w:rPr>
              <w:t>(2,2)</w:t>
            </w:r>
            <w:r w:rsidRPr="001B2617">
              <w:rPr>
                <w:rFonts w:eastAsia="標楷體"/>
                <w:sz w:val="28"/>
                <w:szCs w:val="28"/>
              </w:rPr>
              <w:t>或</w:t>
            </w:r>
            <w:r w:rsidRPr="001B2617">
              <w:rPr>
                <w:rFonts w:eastAsia="標楷體"/>
                <w:sz w:val="28"/>
                <w:szCs w:val="28"/>
              </w:rPr>
              <w:t>(</w:t>
            </w:r>
            <w:r w:rsidRPr="001B2617">
              <w:rPr>
                <w:rFonts w:eastAsia="標楷體"/>
                <w:b/>
                <w:position w:val="-24"/>
                <w:sz w:val="28"/>
                <w:szCs w:val="28"/>
              </w:rPr>
              <w:object w:dxaOrig="660" w:dyaOrig="620">
                <v:shape id="_x0000_i1028" type="#_x0000_t75" style="width:33pt;height:30.75pt" o:ole="">
                  <v:imagedata r:id="rId10" o:title=""/>
                </v:shape>
                <o:OLEObject Type="Embed" ProgID="Equation.DSMT4" ShapeID="_x0000_i1028" DrawAspect="Content" ObjectID="_1550562533" r:id="rId11"/>
              </w:object>
            </w:r>
            <w:r w:rsidRPr="001B2617">
              <w:rPr>
                <w:rFonts w:eastAsia="標楷體"/>
                <w:sz w:val="28"/>
                <w:szCs w:val="28"/>
              </w:rPr>
              <w:t>)</w:t>
            </w:r>
          </w:p>
        </w:tc>
      </w:tr>
    </w:tbl>
    <w:p w:rsidR="000A249A" w:rsidRPr="0035423F" w:rsidRDefault="000A249A" w:rsidP="000A249A">
      <w:pPr>
        <w:spacing w:beforeLines="50" w:before="180" w:afterLines="50" w:after="180"/>
        <w:rPr>
          <w:sz w:val="28"/>
          <w:szCs w:val="28"/>
        </w:rPr>
      </w:pPr>
    </w:p>
    <w:p w:rsidR="000A249A" w:rsidRPr="0035423F" w:rsidRDefault="000A249A" w:rsidP="000A24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1" w:hangingChars="450" w:hanging="1261"/>
        <w:rPr>
          <w:rFonts w:ascii="標楷體" w:eastAsia="標楷體" w:hAnsi="標楷體"/>
          <w:b/>
          <w:sz w:val="28"/>
          <w:szCs w:val="28"/>
        </w:rPr>
      </w:pPr>
      <w:r w:rsidRPr="0035423F">
        <w:rPr>
          <w:rFonts w:ascii="標楷體" w:eastAsia="標楷體" w:hAnsi="標楷體" w:hint="eastAsia"/>
          <w:b/>
          <w:sz w:val="28"/>
          <w:szCs w:val="28"/>
        </w:rPr>
        <w:t>三</w:t>
      </w:r>
      <w:r w:rsidRPr="0035423F">
        <w:rPr>
          <w:rFonts w:ascii="標楷體" w:eastAsia="標楷體" w:hAnsi="標楷體"/>
          <w:b/>
          <w:sz w:val="28"/>
          <w:szCs w:val="28"/>
        </w:rPr>
        <w:t>、</w:t>
      </w:r>
      <w:r w:rsidRPr="0035423F">
        <w:rPr>
          <w:rFonts w:ascii="標楷體" w:eastAsia="標楷體" w:hAnsi="標楷體" w:hint="eastAsia"/>
          <w:b/>
          <w:sz w:val="28"/>
          <w:szCs w:val="28"/>
        </w:rPr>
        <w:t>非選擇</w:t>
      </w:r>
      <w:r w:rsidRPr="0035423F">
        <w:rPr>
          <w:rFonts w:ascii="標楷體" w:eastAsia="標楷體" w:hAnsi="標楷體"/>
          <w:b/>
          <w:sz w:val="28"/>
          <w:szCs w:val="28"/>
        </w:rPr>
        <w:t>題(每題5分)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1"/>
        <w:gridCol w:w="6633"/>
      </w:tblGrid>
      <w:tr w:rsidR="000A249A" w:rsidRPr="0035423F" w:rsidTr="00911664">
        <w:tc>
          <w:tcPr>
            <w:tcW w:w="6379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</w:p>
        </w:tc>
        <w:tc>
          <w:tcPr>
            <w:tcW w:w="6741" w:type="dxa"/>
            <w:shd w:val="clear" w:color="auto" w:fill="auto"/>
          </w:tcPr>
          <w:p w:rsidR="000A249A" w:rsidRPr="0035423F" w:rsidRDefault="000A249A" w:rsidP="00911664">
            <w:pPr>
              <w:pStyle w:val="a3"/>
              <w:spacing w:beforeLines="50" w:before="18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35423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</w:p>
        </w:tc>
      </w:tr>
      <w:tr w:rsidR="000A249A" w:rsidRPr="0035423F" w:rsidTr="00911664">
        <w:tc>
          <w:tcPr>
            <w:tcW w:w="6379" w:type="dxa"/>
            <w:shd w:val="clear" w:color="auto" w:fill="auto"/>
          </w:tcPr>
          <w:p w:rsidR="000A249A" w:rsidRPr="001B2617" w:rsidRDefault="000A249A" w:rsidP="00911664">
            <w:pPr>
              <w:spacing w:line="42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108</w:t>
            </w:r>
            <w:r>
              <w:rPr>
                <w:rFonts w:eastAsia="標楷體" w:hint="eastAsia"/>
              </w:rPr>
              <w:t>元</w:t>
            </w: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/>
                <w:b/>
                <w:sz w:val="28"/>
                <w:szCs w:val="28"/>
              </w:rPr>
            </w:pPr>
          </w:p>
          <w:p w:rsidR="000A249A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 w:hint="eastAsia"/>
                <w:b/>
                <w:sz w:val="28"/>
                <w:szCs w:val="28"/>
              </w:rPr>
            </w:pPr>
          </w:p>
          <w:p w:rsidR="000A249A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 w:hint="eastAsia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6741" w:type="dxa"/>
            <w:shd w:val="clear" w:color="auto" w:fill="auto"/>
          </w:tcPr>
          <w:p w:rsidR="000A249A" w:rsidRPr="001B2617" w:rsidRDefault="000A249A" w:rsidP="00911664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eastAsia="標楷體"/>
                <w:b/>
                <w:sz w:val="28"/>
                <w:szCs w:val="28"/>
              </w:rPr>
            </w:pPr>
            <w:r w:rsidRPr="001B2617">
              <w:rPr>
                <w:rFonts w:eastAsia="標楷體"/>
                <w:b/>
                <w:sz w:val="28"/>
                <w:szCs w:val="28"/>
              </w:rPr>
              <w:t>(x,y)=(3,2)</w:t>
            </w:r>
          </w:p>
        </w:tc>
      </w:tr>
    </w:tbl>
    <w:p w:rsidR="000A249A" w:rsidRPr="00486FCC" w:rsidRDefault="000A249A" w:rsidP="000A24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p w:rsidR="00426C06" w:rsidRDefault="000A249A"/>
    <w:sectPr w:rsidR="00426C06" w:rsidSect="00564569">
      <w:pgSz w:w="14572" w:h="20639" w:code="12"/>
      <w:pgMar w:top="1134" w:right="851" w:bottom="851" w:left="851" w:header="851" w:footer="284" w:gutter="0"/>
      <w:pgNumType w:start="1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67A2C026-3827-4A34-AE63-5D13232E9A0B}"/>
    <w:embedBold r:id="rId2" w:subsetted="1" w:fontKey="{7A0D41F1-E00C-4C5D-9FF4-AB561DDA0763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9A"/>
    <w:rsid w:val="0003313C"/>
    <w:rsid w:val="000A249A"/>
    <w:rsid w:val="002A52AE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90434"/>
  <w15:chartTrackingRefBased/>
  <w15:docId w15:val="{B07F4936-D51B-4929-B513-243097807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49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24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A249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2017-03-09T02:53:00Z</dcterms:created>
  <dcterms:modified xsi:type="dcterms:W3CDTF">2017-03-09T03:02:00Z</dcterms:modified>
</cp:coreProperties>
</file>